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14" w:rsidRPr="00AE0114" w:rsidRDefault="00AE0114" w:rsidP="00AE0114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AE0114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AE0114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AE0114">
        <w:rPr>
          <w:rFonts w:ascii="Arial" w:eastAsia="宋体" w:hAnsi="Arial" w:cs="Arial"/>
          <w:color w:val="03436D"/>
          <w:kern w:val="0"/>
          <w:sz w:val="24"/>
          <w:szCs w:val="24"/>
        </w:rPr>
        <w:t>2</w:t>
      </w:r>
      <w:r w:rsidRPr="00AE0114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AE0114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AE0114" w:rsidRPr="00AE0114" w:rsidRDefault="00AE0114" w:rsidP="00AE0114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AE0114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AE0114" w:rsidRPr="00AE0114" w:rsidRDefault="00AE0114" w:rsidP="00AE0114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AE0114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AE0114" w:rsidRPr="00AE0114" w:rsidRDefault="00AE0114" w:rsidP="00AE0114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AE0114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2020年第2号</w:t>
      </w:r>
    </w:p>
    <w:p w:rsidR="00AE0114" w:rsidRPr="00AE0114" w:rsidRDefault="00AE0114" w:rsidP="00AE0114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AE0114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AE011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AE011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AE011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</w:t>
        </w:r>
        <w:r w:rsidRPr="00AE011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AE0114" w:rsidRPr="00AE0114" w:rsidRDefault="00AE0114" w:rsidP="00AE0114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AE0114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关于批准发布《木器涂料中有害物质限量》等</w:t>
      </w:r>
      <w:r w:rsidRPr="00AE0114">
        <w:rPr>
          <w:rFonts w:ascii="Arial" w:eastAsia="宋体" w:hAnsi="Arial" w:cs="Arial"/>
          <w:color w:val="010101"/>
          <w:kern w:val="0"/>
          <w:sz w:val="35"/>
          <w:szCs w:val="35"/>
        </w:rPr>
        <w:t>7</w:t>
      </w:r>
      <w:r w:rsidRPr="00AE0114">
        <w:rPr>
          <w:rFonts w:ascii="Arial" w:eastAsia="宋体" w:hAnsi="Arial" w:cs="Arial"/>
          <w:color w:val="010101"/>
          <w:kern w:val="0"/>
          <w:sz w:val="35"/>
          <w:szCs w:val="35"/>
        </w:rPr>
        <w:t>项国家标准的公告</w:t>
      </w:r>
    </w:p>
    <w:p w:rsidR="00AE0114" w:rsidRPr="00AE0114" w:rsidRDefault="00AE0114" w:rsidP="00AE0114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国家市场监督管理总局（国家标准化管理委员会）批准《木器涂料中有害物质限量》等</w:t>
      </w: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>7</w:t>
      </w: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>项国家标准，现予以公布。</w:t>
      </w:r>
    </w:p>
    <w:p w:rsidR="00AE0114" w:rsidRPr="00AE0114" w:rsidRDefault="00AE0114" w:rsidP="00AE0114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</w:p>
    <w:p w:rsidR="00AE0114" w:rsidRPr="00AE0114" w:rsidRDefault="00AE0114" w:rsidP="00AE0114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E011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2020-03-04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71"/>
        <w:gridCol w:w="3315"/>
        <w:gridCol w:w="2437"/>
        <w:gridCol w:w="921"/>
      </w:tblGrid>
      <w:tr w:rsidR="00AE0114" w:rsidRPr="00AE0114" w:rsidTr="00AE0114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18581-2020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木器涂料中有害物质限量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18581-2009,GB 24410-2009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18582-2020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建筑用墙面涂料中有害物质限量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18582-2008,GB 24408-2009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24409-2020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车辆涂料中有害物质限量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24409-2009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30981-2020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工业防护涂料中有害物质限量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30981-2014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33372-2020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胶粘剂挥发性有机化合物限量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33372-2016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38507-2020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油墨中可挥发性有机化合物</w:t>
              </w:r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(VOCs)</w:t>
              </w:r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含量的限值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AE0114" w:rsidRPr="00AE0114" w:rsidTr="00AE0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38508-2020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AE011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清洗剂挥发性有机化合物含量限值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114" w:rsidRPr="00AE0114" w:rsidRDefault="00AE0114" w:rsidP="00AE011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E011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</w:tbl>
    <w:p w:rsidR="00AE0114" w:rsidRPr="00AE0114" w:rsidRDefault="00AE0114" w:rsidP="00AE0114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AE0114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AE0114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737F3A" w:rsidRPr="00AE0114" w:rsidRDefault="00737F3A"/>
    <w:sectPr w:rsidR="00737F3A" w:rsidRPr="00AE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A8"/>
    <w:rsid w:val="00737F3A"/>
    <w:rsid w:val="00AD00A8"/>
    <w:rsid w:val="00A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11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E011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AE0114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AE0114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AE011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11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E011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AE0114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AE0114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AE011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1368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5469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7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54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71981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2820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20327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06797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90381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75930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3474922946.PDF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2020-08-20T02:09:00Z</dcterms:created>
  <dcterms:modified xsi:type="dcterms:W3CDTF">2020-08-20T02:10:00Z</dcterms:modified>
</cp:coreProperties>
</file>