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209" w:rsidRPr="00716209" w:rsidRDefault="00716209" w:rsidP="00716209">
      <w:pPr>
        <w:widowControl/>
        <w:shd w:val="clear" w:color="auto" w:fill="FFFFFF"/>
        <w:spacing w:line="480" w:lineRule="atLeast"/>
        <w:jc w:val="center"/>
        <w:rPr>
          <w:rFonts w:ascii="宋体" w:eastAsia="宋体" w:hAnsi="宋体" w:cs="宋体"/>
          <w:color w:val="333333"/>
          <w:kern w:val="0"/>
          <w:sz w:val="24"/>
          <w:szCs w:val="24"/>
        </w:rPr>
      </w:pPr>
      <w:r w:rsidRPr="00716209">
        <w:rPr>
          <w:rFonts w:ascii="黑体" w:eastAsia="黑体" w:hAnsi="黑体" w:cs="宋体" w:hint="eastAsia"/>
          <w:b/>
          <w:bCs/>
          <w:color w:val="333333"/>
          <w:kern w:val="0"/>
          <w:sz w:val="36"/>
          <w:szCs w:val="36"/>
        </w:rPr>
        <w:t>市场监管总局关于印发2021年</w:t>
      </w:r>
    </w:p>
    <w:p w:rsidR="00716209" w:rsidRPr="00716209" w:rsidRDefault="00716209" w:rsidP="00716209">
      <w:pPr>
        <w:widowControl/>
        <w:shd w:val="clear" w:color="auto" w:fill="FFFFFF"/>
        <w:spacing w:line="480" w:lineRule="atLeast"/>
        <w:jc w:val="center"/>
        <w:rPr>
          <w:rFonts w:ascii="宋体" w:eastAsia="宋体" w:hAnsi="宋体" w:cs="宋体" w:hint="eastAsia"/>
          <w:color w:val="333333"/>
          <w:kern w:val="0"/>
          <w:sz w:val="24"/>
          <w:szCs w:val="24"/>
        </w:rPr>
      </w:pPr>
      <w:r w:rsidRPr="00716209">
        <w:rPr>
          <w:rFonts w:ascii="黑体" w:eastAsia="黑体" w:hAnsi="黑体" w:cs="宋体" w:hint="eastAsia"/>
          <w:b/>
          <w:bCs/>
          <w:color w:val="333333"/>
          <w:kern w:val="0"/>
          <w:sz w:val="36"/>
          <w:szCs w:val="36"/>
        </w:rPr>
        <w:t>立法工作计划的通知</w:t>
      </w:r>
    </w:p>
    <w:p w:rsidR="00716209" w:rsidRPr="00716209" w:rsidRDefault="00716209" w:rsidP="00716209">
      <w:pPr>
        <w:widowControl/>
        <w:jc w:val="left"/>
        <w:rPr>
          <w:rFonts w:ascii="宋体" w:eastAsia="宋体" w:hAnsi="宋体" w:cs="宋体" w:hint="eastAsia"/>
          <w:kern w:val="0"/>
          <w:sz w:val="24"/>
          <w:szCs w:val="24"/>
        </w:rPr>
      </w:pPr>
      <w:r w:rsidRPr="00716209">
        <w:rPr>
          <w:rFonts w:ascii="宋体" w:eastAsia="宋体" w:hAnsi="宋体" w:cs="宋体" w:hint="eastAsia"/>
          <w:color w:val="333333"/>
          <w:kern w:val="0"/>
          <w:szCs w:val="21"/>
          <w:shd w:val="clear" w:color="auto" w:fill="FFFFFF"/>
        </w:rPr>
        <w:t> </w:t>
      </w:r>
    </w:p>
    <w:p w:rsidR="00716209" w:rsidRPr="00716209" w:rsidRDefault="00716209" w:rsidP="00716209">
      <w:pPr>
        <w:widowControl/>
        <w:shd w:val="clear" w:color="auto" w:fill="FFFFFF"/>
        <w:spacing w:line="480" w:lineRule="atLeast"/>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各省、自治区、直辖市和新疆生产建设兵团市场监管局（厅、委），总局各司局、直属单位，药监局、知识产权局：</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《国家市场监督管理总局2021年立法工作计划》已经市场监管总局局务会审议通过，现予印发，请认真贯彻执行。</w:t>
      </w:r>
    </w:p>
    <w:p w:rsidR="00716209" w:rsidRPr="00716209" w:rsidRDefault="00716209" w:rsidP="00716209">
      <w:pPr>
        <w:widowControl/>
        <w:jc w:val="left"/>
        <w:rPr>
          <w:rFonts w:ascii="宋体" w:eastAsia="宋体" w:hAnsi="宋体" w:cs="宋体" w:hint="eastAsia"/>
          <w:kern w:val="0"/>
          <w:sz w:val="24"/>
          <w:szCs w:val="24"/>
        </w:rPr>
      </w:pPr>
      <w:r w:rsidRPr="00716209">
        <w:rPr>
          <w:rFonts w:ascii="宋体" w:eastAsia="宋体" w:hAnsi="宋体" w:cs="宋体" w:hint="eastAsia"/>
          <w:color w:val="333333"/>
          <w:kern w:val="0"/>
          <w:szCs w:val="21"/>
          <w:shd w:val="clear" w:color="auto" w:fill="FFFFFF"/>
        </w:rPr>
        <w:t> </w:t>
      </w:r>
    </w:p>
    <w:p w:rsidR="00716209" w:rsidRPr="00716209" w:rsidRDefault="00716209" w:rsidP="00716209">
      <w:pPr>
        <w:widowControl/>
        <w:shd w:val="clear" w:color="auto" w:fill="FFFFFF"/>
        <w:spacing w:line="480" w:lineRule="atLeast"/>
        <w:jc w:val="right"/>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 xml:space="preserve">　　市场监管总局</w:t>
      </w:r>
    </w:p>
    <w:p w:rsidR="00716209" w:rsidRPr="00716209" w:rsidRDefault="00716209" w:rsidP="00716209">
      <w:pPr>
        <w:widowControl/>
        <w:shd w:val="clear" w:color="auto" w:fill="FFFFFF"/>
        <w:spacing w:line="480" w:lineRule="atLeast"/>
        <w:jc w:val="righ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2021年3月29日</w:t>
      </w:r>
    </w:p>
    <w:p w:rsidR="00716209" w:rsidRPr="00716209" w:rsidRDefault="00716209" w:rsidP="00716209">
      <w:pPr>
        <w:widowControl/>
        <w:shd w:val="clear" w:color="auto" w:fill="FFFFFF"/>
        <w:spacing w:line="480" w:lineRule="atLeast"/>
        <w:jc w:val="righ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w:t>
      </w:r>
    </w:p>
    <w:p w:rsidR="00716209" w:rsidRPr="00716209" w:rsidRDefault="00716209" w:rsidP="00716209">
      <w:pPr>
        <w:widowControl/>
        <w:jc w:val="left"/>
        <w:rPr>
          <w:rFonts w:ascii="宋体" w:eastAsia="宋体" w:hAnsi="宋体" w:cs="宋体" w:hint="eastAsia"/>
          <w:kern w:val="0"/>
          <w:sz w:val="24"/>
          <w:szCs w:val="24"/>
        </w:rPr>
      </w:pPr>
      <w:r w:rsidRPr="00716209">
        <w:rPr>
          <w:rFonts w:ascii="宋体" w:eastAsia="宋体" w:hAnsi="宋体" w:cs="宋体" w:hint="eastAsia"/>
          <w:color w:val="333333"/>
          <w:kern w:val="0"/>
          <w:szCs w:val="21"/>
          <w:shd w:val="clear" w:color="auto" w:fill="FFFFFF"/>
        </w:rPr>
        <w:t> </w:t>
      </w:r>
    </w:p>
    <w:p w:rsidR="00716209" w:rsidRPr="00716209" w:rsidRDefault="00716209" w:rsidP="00716209">
      <w:pPr>
        <w:widowControl/>
        <w:shd w:val="clear" w:color="auto" w:fill="FFFFFF"/>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b/>
          <w:bCs/>
          <w:color w:val="333333"/>
          <w:kern w:val="0"/>
          <w:sz w:val="36"/>
          <w:szCs w:val="36"/>
        </w:rPr>
        <w:t>国家市场监督管理总局2021年立法工作计划</w:t>
      </w:r>
    </w:p>
    <w:p w:rsidR="00716209" w:rsidRPr="00716209" w:rsidRDefault="00716209" w:rsidP="00716209">
      <w:pPr>
        <w:widowControl/>
        <w:jc w:val="left"/>
        <w:rPr>
          <w:rFonts w:ascii="宋体" w:eastAsia="宋体" w:hAnsi="宋体" w:cs="宋体" w:hint="eastAsia"/>
          <w:kern w:val="0"/>
          <w:sz w:val="24"/>
          <w:szCs w:val="24"/>
        </w:rPr>
      </w:pPr>
      <w:r w:rsidRPr="00716209">
        <w:rPr>
          <w:rFonts w:ascii="宋体" w:eastAsia="宋体" w:hAnsi="宋体" w:cs="宋体" w:hint="eastAsia"/>
          <w:color w:val="333333"/>
          <w:kern w:val="0"/>
          <w:szCs w:val="21"/>
          <w:shd w:val="clear" w:color="auto" w:fill="FFFFFF"/>
        </w:rPr>
        <w:t> </w:t>
      </w:r>
    </w:p>
    <w:p w:rsidR="00716209" w:rsidRPr="00716209" w:rsidRDefault="00716209" w:rsidP="00716209">
      <w:pPr>
        <w:widowControl/>
        <w:shd w:val="clear" w:color="auto" w:fill="FFFFFF"/>
        <w:spacing w:line="480" w:lineRule="atLeast"/>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 xml:space="preserve">　　2021年是中国共产党成立100周年，是“十四五”规划的开局之年，也是全面建设社会主义现代化国家新征程开启之年。市场监管总局的立法工作将以习近平新时代中国特色社会主义思想为指导，全面贯彻党的十九大和十九届二中、三中、四中、五中全会精神，深入贯彻习近平法治思想，增强“四个意识”、坚定“四个自信”、做到“两个维护”，坚持党的领导、人民当家作主、依法治国有机统一。以努力建设适应新发展格局的现代化市场监管法律体系为目标，坚持问题导向和目标导向，加强重点领域立法，加大立法统筹协调力度，加快立法进程，优化立法程序，着力提高立法质量和效率，为市场监管工作长远发展筑牢法治根基。</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w:t>
      </w:r>
      <w:r w:rsidRPr="00716209">
        <w:rPr>
          <w:rFonts w:ascii="宋体" w:eastAsia="宋体" w:hAnsi="宋体" w:cs="宋体" w:hint="eastAsia"/>
          <w:b/>
          <w:bCs/>
          <w:color w:val="333333"/>
          <w:kern w:val="0"/>
          <w:sz w:val="24"/>
          <w:szCs w:val="24"/>
        </w:rPr>
        <w:t>一、紧密围绕市场监管重点工作，科学合理安排立法项目</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贯彻落实党中央、国务院重要文件及规划，聚焦改革发展急需、人民群众反映强烈的难点问题和市场监管工作中亟待解决的突出问题，统筹谋划和整体推进</w:t>
      </w:r>
      <w:proofErr w:type="gramStart"/>
      <w:r w:rsidRPr="00716209">
        <w:rPr>
          <w:rFonts w:ascii="宋体" w:eastAsia="宋体" w:hAnsi="宋体" w:cs="宋体" w:hint="eastAsia"/>
          <w:color w:val="333333"/>
          <w:kern w:val="0"/>
          <w:sz w:val="24"/>
          <w:szCs w:val="24"/>
        </w:rPr>
        <w:t>立改废释各项</w:t>
      </w:r>
      <w:proofErr w:type="gramEnd"/>
      <w:r w:rsidRPr="00716209">
        <w:rPr>
          <w:rFonts w:ascii="宋体" w:eastAsia="宋体" w:hAnsi="宋体" w:cs="宋体" w:hint="eastAsia"/>
          <w:color w:val="333333"/>
          <w:kern w:val="0"/>
          <w:sz w:val="24"/>
          <w:szCs w:val="24"/>
        </w:rPr>
        <w:t>工作。</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lastRenderedPageBreak/>
        <w:t xml:space="preserve">　　（一）拟起草法律、行政法规送审稿6部：产品质量法、价格违法行为行政处罚规定、工业产品许可证管理条例、认证认可条例、药品管理法实施条例、专利法实施细则。</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二）拟制修订部门规章61部：一是为加强和改进反垄断和反不正当竞争执法，切实维护市场公平竞争，修订商业秘密保护规定、制定禁止互联网不正当竞争行为若干规定等规章。二是为加强食品安全综合治理，强化药品安全全程监管，提高特种设备安全监管隐患排查治理能力，着力防范重点工业产品质量安全风险，修订食品生产经营监督检查管理办法、药品经营监督管理办法、特种设备安全监督检查管理办法等规章。三是为深化市场准入制度改革，规范市场秩序，加强知识产权保护，健全完善市场监管制度规则，修订企业名称登记管理实施办法、合同违法行为监督处理办法、关于规范专利申请行为的若干规定等规章。四是为持续推进质量强国战略实施，推动产品和服务质量提升，修订计量校准管理办法、国家标准管理办法、企业标准化管理办法、有机产品认证管理办法等规章。</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（三）继续积极配合立法机关推进的立法项目：继续配合立法机关做好反垄断法、计量法、商</w:t>
      </w:r>
      <w:proofErr w:type="gramStart"/>
      <w:r w:rsidRPr="00716209">
        <w:rPr>
          <w:rFonts w:ascii="宋体" w:eastAsia="宋体" w:hAnsi="宋体" w:cs="宋体" w:hint="eastAsia"/>
          <w:color w:val="333333"/>
          <w:kern w:val="0"/>
          <w:sz w:val="24"/>
          <w:szCs w:val="24"/>
        </w:rPr>
        <w:t>事主体</w:t>
      </w:r>
      <w:proofErr w:type="gramEnd"/>
      <w:r w:rsidRPr="00716209">
        <w:rPr>
          <w:rFonts w:ascii="宋体" w:eastAsia="宋体" w:hAnsi="宋体" w:cs="宋体" w:hint="eastAsia"/>
          <w:color w:val="333333"/>
          <w:kern w:val="0"/>
          <w:sz w:val="24"/>
          <w:szCs w:val="24"/>
        </w:rPr>
        <w:t>登记管理条例、企业信息公示条例、消费者权益保护法实施条例、市场监督管理所条例等法律法规制修订工作。</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w:t>
      </w:r>
      <w:r w:rsidRPr="00716209">
        <w:rPr>
          <w:rFonts w:ascii="宋体" w:eastAsia="宋体" w:hAnsi="宋体" w:cs="宋体" w:hint="eastAsia"/>
          <w:b/>
          <w:bCs/>
          <w:color w:val="333333"/>
          <w:kern w:val="0"/>
          <w:sz w:val="24"/>
          <w:szCs w:val="24"/>
        </w:rPr>
        <w:t>二、提高立法质量和效率，建设适应新发展格局的现代化市场监管法律体系</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2021年，市场监管立法工作应当对标建设适应新发展格局的现代化市场监管法律体系的新形势、新要求，从以下几个方面着力再上新台阶。</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一）坚持党对立法工作的领导，确保正确的政治方向。坚持以习近平法治思想为根本遵循和行动指南，找准立法方向、确定立法原则、把握立法精神、明确立法思路、设计主要制度。深入领会、坚决落实党的十九届五中全会、中央经济工作会议等对市场监管工作的重大部署。紧密围绕2021年市场监管重点工作，统筹规划、扎实推进立法项目。凡重大立法事项，立法涉及的重大改革举措、重要政策调整，按照规定及时向总局党组请示报告。</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二）健全立法工作机制，着力推进科学立法、民主立法、依法立法。一是要科学高效开展立法工作，提升立法质量和效率。起草立法草案要遵循立法技术规范要求，做到逻辑缜密、语言规范、言简意赅。要加强立法的协调配套工作，</w:t>
      </w:r>
      <w:r w:rsidRPr="00716209">
        <w:rPr>
          <w:rFonts w:ascii="宋体" w:eastAsia="宋体" w:hAnsi="宋体" w:cs="宋体" w:hint="eastAsia"/>
          <w:color w:val="333333"/>
          <w:kern w:val="0"/>
          <w:sz w:val="24"/>
          <w:szCs w:val="24"/>
        </w:rPr>
        <w:lastRenderedPageBreak/>
        <w:t>实行法律法规草案与配套规定同步研究、同步起草，增强法律规范整体功效。要加强立法调研，对立法涉及的重大利益调整事项加强论证咨询。充分发挥法律顾问和公职律师作用，为立法工作提供智力支持。充分利用大数据分析，为立法中的重大事项提供统计分析和决策依据。要建立健全重要立法争议事项协调机制，推进对争议较大的重大立法事项引入第三方评估工作。要注重处理好市场监管部门与其他相关部门的关系，厘清部门职责边界。二是要坚持以人民为中心，加强民主立法。要健全立法征求意见机制，扩大公众参与的覆盖面和代表性，增强立法透明度。起草、审查与市场主体生产经营密切相关的立法项目，充分听取有关市场主体和行业协会商会的意见。要健全意见采纳反馈机制，对相对集中的意见未予采纳的，应当进行说明。三是要聚焦解决基层实际问题，提高立法的可操作性。关注解决基层市场监管执法工作面临的困难和问题，注重听取基层市场监管部门尤其是一线执法人员的意见建议。充分发挥市场监管法治工作基层联系点作用，使立法更接地气。同时，要加强对地方市场监管立法工作的联系指导。四是要严格立法程序和权限，提高依法立法水平。起草、审查立法项目，要严格依照立法程序开展工作。起草规章草案应全面准确理解把握现行法律法规，确保规章内容符合宪法、法律、行政法规的规定，与有关规章协调、衔接。规章不得超越法定权限，没有法律或者国务院的行政法规、决定、命令依据的，不得设定减损公民、法人和其他组织权利或者增加其义务的规范，不得增加市场监管部门的权力或者减少市场监管部门的法定职责。没有法律、法规的授权，规章不得授权具有管理公共事务职能的组织实施行政许可和行政处罚。法制审查要对标规章备案审查要求，围绕规章草案的合宪性、合法性、适当性进行审查，确保权限合法、程序合法、实体合法。</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（三）不断完善市场监管法律规范体系。一是持续深入开展规章清理工作。针对规章之间不一致、不协调、不适应问题，坚持</w:t>
      </w:r>
      <w:proofErr w:type="gramStart"/>
      <w:r w:rsidRPr="00716209">
        <w:rPr>
          <w:rFonts w:ascii="宋体" w:eastAsia="宋体" w:hAnsi="宋体" w:cs="宋体" w:hint="eastAsia"/>
          <w:color w:val="333333"/>
          <w:kern w:val="0"/>
          <w:sz w:val="24"/>
          <w:szCs w:val="24"/>
        </w:rPr>
        <w:t>立改废释</w:t>
      </w:r>
      <w:proofErr w:type="gramEnd"/>
      <w:r w:rsidRPr="00716209">
        <w:rPr>
          <w:rFonts w:ascii="宋体" w:eastAsia="宋体" w:hAnsi="宋体" w:cs="宋体" w:hint="eastAsia"/>
          <w:color w:val="333333"/>
          <w:kern w:val="0"/>
          <w:sz w:val="24"/>
          <w:szCs w:val="24"/>
        </w:rPr>
        <w:t>并举，使部门规章与法律、行政法规相一致，与党中央、国务院改革要求及工作部署相符合，规章之间相协调。二是针对执法实践中的空白点和冲突点，完善配套法规规章。如针对全国人大常委会执法检查组关于检查反不正当竞争法实施情况的报告中指出的反不正当竞争法配套法规制度不健全等问题，完善配套法规规章，保障法律有效实施。三是加强立法研究。充分发挥市场监管法治研究基地、大学和科研院所的</w:t>
      </w:r>
      <w:r w:rsidRPr="00716209">
        <w:rPr>
          <w:rFonts w:ascii="宋体" w:eastAsia="宋体" w:hAnsi="宋体" w:cs="宋体" w:hint="eastAsia"/>
          <w:color w:val="333333"/>
          <w:kern w:val="0"/>
          <w:sz w:val="24"/>
          <w:szCs w:val="24"/>
        </w:rPr>
        <w:lastRenderedPageBreak/>
        <w:t>作用，加强对国际规则、我国法域外适用、新业态、新领域等相关法律制度以及地理标志保护立法的研究，为相关立法提供必要支撑。</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四）加强立法宣传解读，加大普法力度。进一步加强新制修订法律法规的宣传解读，使立法过程成为宣传普及法律法规、弘扬法治精神的过程。一方面，组织针对基层市场监管干部，尤其是一线执法人员的法治培训，起草单位应选派业务骨干针对制修订的重点内容以及执法中的法律适用等问题，进行系统全面的培训。另一方面，创新宣传方式，利用门户网站、</w:t>
      </w:r>
      <w:proofErr w:type="gramStart"/>
      <w:r w:rsidRPr="00716209">
        <w:rPr>
          <w:rFonts w:ascii="宋体" w:eastAsia="宋体" w:hAnsi="宋体" w:cs="宋体" w:hint="eastAsia"/>
          <w:color w:val="333333"/>
          <w:kern w:val="0"/>
          <w:sz w:val="24"/>
          <w:szCs w:val="24"/>
        </w:rPr>
        <w:t>微信公众号</w:t>
      </w:r>
      <w:proofErr w:type="gramEnd"/>
      <w:r w:rsidRPr="00716209">
        <w:rPr>
          <w:rFonts w:ascii="宋体" w:eastAsia="宋体" w:hAnsi="宋体" w:cs="宋体" w:hint="eastAsia"/>
          <w:color w:val="333333"/>
          <w:kern w:val="0"/>
          <w:sz w:val="24"/>
          <w:szCs w:val="24"/>
        </w:rPr>
        <w:t>、短视频等新媒体新技术，以通俗易懂的方式深化市场主体和消费者的法治意识。</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w:t>
      </w:r>
      <w:r w:rsidRPr="00716209">
        <w:rPr>
          <w:rFonts w:ascii="宋体" w:eastAsia="宋体" w:hAnsi="宋体" w:cs="宋体" w:hint="eastAsia"/>
          <w:b/>
          <w:bCs/>
          <w:color w:val="333333"/>
          <w:kern w:val="0"/>
          <w:sz w:val="24"/>
          <w:szCs w:val="24"/>
        </w:rPr>
        <w:t>三、加强组织领导，做好立法计划的实施</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总局各司局和药监局、知识产权局要把立法工作计划的执行作为一项重要任务，加强组织领导，完善工作机制，强化责任落实，加快工作进度。部门规章第一类项目务必于2021年6月30日前将送审稿及有关材料</w:t>
      </w:r>
      <w:proofErr w:type="gramStart"/>
      <w:r w:rsidRPr="00716209">
        <w:rPr>
          <w:rFonts w:ascii="宋体" w:eastAsia="宋体" w:hAnsi="宋体" w:cs="宋体" w:hint="eastAsia"/>
          <w:color w:val="333333"/>
          <w:kern w:val="0"/>
          <w:sz w:val="24"/>
          <w:szCs w:val="24"/>
        </w:rPr>
        <w:t>送法制</w:t>
      </w:r>
      <w:proofErr w:type="gramEnd"/>
      <w:r w:rsidRPr="00716209">
        <w:rPr>
          <w:rFonts w:ascii="宋体" w:eastAsia="宋体" w:hAnsi="宋体" w:cs="宋体" w:hint="eastAsia"/>
          <w:color w:val="333333"/>
          <w:kern w:val="0"/>
          <w:sz w:val="24"/>
          <w:szCs w:val="24"/>
        </w:rPr>
        <w:t>审查，为审查、审议等工作留出合理时间，力争年底前完成。法律、行政法规以及部门规章第二类项目，要高质高效推进。</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总局法规司要及时跟踪了解立法工作计划执行情况，加强组织协调和督促指导。一是根据《关于优化药监局、知识产权局报送规章立法审查工作机制的意见（试行）》，发挥药监局、知识产权局法制机构作用，确保立法质量，优化工作流程，提高工作效率。二是法制审查中发现制定规章的基本条件尚不成熟、主要制度存在较大争议、未充分征求各方意见、不符合法定程序等情形，应当退回起草单位。对于审查中发现需要进一步研究论证和修改的重要问题，应当及时提出审查意见，请起草单位进行研究论证，修改完善。</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对争议较大的重要立法事项，各有关单位要积极妥善处理分歧，力争达成共识，切实保障立法项目按时完成。经反复协调仍不能达成一致意见的，总局法规司、起草单位应当将争议的主要问题、有关部门的意见及时报总局领导协调或总局局务会议决定。</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除立法工作计划项目外，需要在重要文件、政策建议中增设或调整立法项目的，各有关单位要提前与总局法规司沟通，并报总局领导同意。为贯彻落实党中央、国务院决策部署，推进各项改革举措需要修改法律、行政法规、规章的，或开展改革试点工作需要暂时调整法律、行政法规适用的，增设或调整立法项目后，</w:t>
      </w:r>
      <w:r w:rsidRPr="00716209">
        <w:rPr>
          <w:rFonts w:ascii="宋体" w:eastAsia="宋体" w:hAnsi="宋体" w:cs="宋体" w:hint="eastAsia"/>
          <w:color w:val="333333"/>
          <w:kern w:val="0"/>
          <w:sz w:val="24"/>
          <w:szCs w:val="24"/>
        </w:rPr>
        <w:lastRenderedPageBreak/>
        <w:t>要及时提出立项（包括起草、修改、废止、授权等）建议，经总局领导同意后，研究提出草案送审稿，并对改革举措、立法背景等</w:t>
      </w:r>
      <w:proofErr w:type="gramStart"/>
      <w:r w:rsidRPr="00716209">
        <w:rPr>
          <w:rFonts w:ascii="宋体" w:eastAsia="宋体" w:hAnsi="宋体" w:cs="宋体" w:hint="eastAsia"/>
          <w:color w:val="333333"/>
          <w:kern w:val="0"/>
          <w:sz w:val="24"/>
          <w:szCs w:val="24"/>
        </w:rPr>
        <w:t>作出</w:t>
      </w:r>
      <w:proofErr w:type="gramEnd"/>
      <w:r w:rsidRPr="00716209">
        <w:rPr>
          <w:rFonts w:ascii="宋体" w:eastAsia="宋体" w:hAnsi="宋体" w:cs="宋体" w:hint="eastAsia"/>
          <w:color w:val="333333"/>
          <w:kern w:val="0"/>
          <w:sz w:val="24"/>
          <w:szCs w:val="24"/>
        </w:rPr>
        <w:t>说明，依程序</w:t>
      </w:r>
      <w:proofErr w:type="gramStart"/>
      <w:r w:rsidRPr="00716209">
        <w:rPr>
          <w:rFonts w:ascii="宋体" w:eastAsia="宋体" w:hAnsi="宋体" w:cs="宋体" w:hint="eastAsia"/>
          <w:color w:val="333333"/>
          <w:kern w:val="0"/>
          <w:sz w:val="24"/>
          <w:szCs w:val="24"/>
        </w:rPr>
        <w:t>送法规</w:t>
      </w:r>
      <w:proofErr w:type="gramEnd"/>
      <w:r w:rsidRPr="00716209">
        <w:rPr>
          <w:rFonts w:ascii="宋体" w:eastAsia="宋体" w:hAnsi="宋体" w:cs="宋体" w:hint="eastAsia"/>
          <w:color w:val="333333"/>
          <w:kern w:val="0"/>
          <w:sz w:val="24"/>
          <w:szCs w:val="24"/>
        </w:rPr>
        <w:t>司审查。经研究论证草案成熟后，提请总局局务会审议。</w:t>
      </w:r>
    </w:p>
    <w:p w:rsidR="00716209" w:rsidRPr="00716209" w:rsidRDefault="00716209" w:rsidP="00716209">
      <w:pPr>
        <w:widowControl/>
        <w:shd w:val="clear" w:color="auto" w:fill="FFFFFF"/>
        <w:spacing w:line="480" w:lineRule="atLeast"/>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各地市场监管部门要立足基层执法实践，支持配合、积极参与总局立法工作，结合工作实际认真</w:t>
      </w:r>
      <w:proofErr w:type="gramStart"/>
      <w:r w:rsidRPr="00716209">
        <w:rPr>
          <w:rFonts w:ascii="宋体" w:eastAsia="宋体" w:hAnsi="宋体" w:cs="宋体" w:hint="eastAsia"/>
          <w:color w:val="333333"/>
          <w:kern w:val="0"/>
          <w:sz w:val="24"/>
          <w:szCs w:val="24"/>
        </w:rPr>
        <w:t>研</w:t>
      </w:r>
      <w:proofErr w:type="gramEnd"/>
      <w:r w:rsidRPr="00716209">
        <w:rPr>
          <w:rFonts w:ascii="宋体" w:eastAsia="宋体" w:hAnsi="宋体" w:cs="宋体" w:hint="eastAsia"/>
          <w:color w:val="333333"/>
          <w:kern w:val="0"/>
          <w:sz w:val="24"/>
          <w:szCs w:val="24"/>
        </w:rPr>
        <w:t>提意见。切实推进市场监管地方性法规、地方政府规章制定、修改、废止工作，并及时将有关信息报告总局。</w:t>
      </w:r>
    </w:p>
    <w:p w:rsidR="00716209" w:rsidRPr="00716209" w:rsidRDefault="00716209" w:rsidP="00716209">
      <w:pPr>
        <w:widowControl/>
        <w:jc w:val="left"/>
        <w:rPr>
          <w:rFonts w:ascii="宋体" w:eastAsia="宋体" w:hAnsi="宋体" w:cs="宋体" w:hint="eastAsia"/>
          <w:kern w:val="0"/>
          <w:sz w:val="24"/>
          <w:szCs w:val="24"/>
        </w:rPr>
      </w:pPr>
      <w:r w:rsidRPr="00716209">
        <w:rPr>
          <w:rFonts w:ascii="宋体" w:eastAsia="宋体" w:hAnsi="宋体" w:cs="宋体" w:hint="eastAsia"/>
          <w:color w:val="333333"/>
          <w:kern w:val="0"/>
          <w:szCs w:val="21"/>
          <w:shd w:val="clear" w:color="auto" w:fill="FFFFFF"/>
        </w:rPr>
        <w:t> </w:t>
      </w:r>
    </w:p>
    <w:p w:rsidR="00716209" w:rsidRPr="00716209" w:rsidRDefault="00716209" w:rsidP="00716209">
      <w:pPr>
        <w:widowControl/>
        <w:shd w:val="clear" w:color="auto" w:fill="FFFFFF"/>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 xml:space="preserve">　　</w:t>
      </w:r>
      <w:r w:rsidRPr="00716209">
        <w:rPr>
          <w:rFonts w:ascii="宋体" w:eastAsia="宋体" w:hAnsi="宋体" w:cs="宋体" w:hint="eastAsia"/>
          <w:b/>
          <w:bCs/>
          <w:color w:val="333333"/>
          <w:kern w:val="0"/>
          <w:sz w:val="32"/>
          <w:szCs w:val="32"/>
        </w:rPr>
        <w:t>国家市场监督管理总局2021年立法项目表</w:t>
      </w:r>
    </w:p>
    <w:p w:rsidR="00716209" w:rsidRPr="00716209" w:rsidRDefault="00716209" w:rsidP="00716209">
      <w:pPr>
        <w:widowControl/>
        <w:jc w:val="left"/>
        <w:rPr>
          <w:rFonts w:ascii="宋体" w:eastAsia="宋体" w:hAnsi="宋体" w:cs="宋体" w:hint="eastAsia"/>
          <w:kern w:val="0"/>
          <w:sz w:val="24"/>
          <w:szCs w:val="24"/>
        </w:rPr>
      </w:pPr>
      <w:r w:rsidRPr="00716209">
        <w:rPr>
          <w:rFonts w:ascii="宋体" w:eastAsia="宋体" w:hAnsi="宋体" w:cs="宋体" w:hint="eastAsia"/>
          <w:color w:val="333333"/>
          <w:kern w:val="0"/>
          <w:szCs w:val="21"/>
          <w:shd w:val="clear" w:color="auto" w:fill="FFFFFF"/>
        </w:rPr>
        <w:t> </w:t>
      </w:r>
    </w:p>
    <w:p w:rsidR="00716209" w:rsidRPr="00716209" w:rsidRDefault="00716209" w:rsidP="00716209">
      <w:pPr>
        <w:widowControl/>
        <w:shd w:val="clear" w:color="auto" w:fill="FFFFFF"/>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 xml:space="preserve">　　</w:t>
      </w:r>
      <w:r w:rsidRPr="00716209">
        <w:rPr>
          <w:rFonts w:ascii="宋体" w:eastAsia="宋体" w:hAnsi="宋体" w:cs="宋体" w:hint="eastAsia"/>
          <w:b/>
          <w:bCs/>
          <w:color w:val="333333"/>
          <w:kern w:val="0"/>
          <w:sz w:val="24"/>
          <w:szCs w:val="24"/>
        </w:rPr>
        <w:t>法律、行政法规</w:t>
      </w:r>
    </w:p>
    <w:tbl>
      <w:tblPr>
        <w:tblW w:w="4689" w:type="pct"/>
        <w:jc w:val="center"/>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545"/>
        <w:gridCol w:w="4774"/>
        <w:gridCol w:w="2485"/>
      </w:tblGrid>
      <w:tr w:rsidR="00716209" w:rsidRPr="00716209" w:rsidTr="007162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序号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项目名称</w:t>
            </w:r>
          </w:p>
        </w:tc>
        <w:tc>
          <w:tcPr>
            <w:tcW w:w="159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起草单位</w:t>
            </w:r>
          </w:p>
        </w:tc>
      </w:tr>
      <w:tr w:rsidR="00716209" w:rsidRPr="00716209" w:rsidTr="007162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96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1</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975"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中华人民共和国产品质量法</w:t>
            </w:r>
          </w:p>
        </w:tc>
        <w:tc>
          <w:tcPr>
            <w:tcW w:w="159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质量监督司</w:t>
            </w:r>
          </w:p>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质量发展局</w:t>
            </w:r>
          </w:p>
        </w:tc>
      </w:tr>
      <w:tr w:rsidR="00716209" w:rsidRPr="00716209" w:rsidTr="007162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2</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价格违法行为行政处罚规定</w:t>
            </w:r>
          </w:p>
        </w:tc>
        <w:tc>
          <w:tcPr>
            <w:tcW w:w="159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proofErr w:type="gramStart"/>
            <w:r w:rsidRPr="00716209">
              <w:rPr>
                <w:rFonts w:ascii="宋体" w:eastAsia="宋体" w:hAnsi="宋体" w:cs="宋体" w:hint="eastAsia"/>
                <w:color w:val="333333"/>
                <w:kern w:val="0"/>
                <w:sz w:val="24"/>
                <w:szCs w:val="24"/>
              </w:rPr>
              <w:t>价监竞争局</w:t>
            </w:r>
            <w:proofErr w:type="gramEnd"/>
          </w:p>
        </w:tc>
      </w:tr>
      <w:tr w:rsidR="00716209" w:rsidRPr="00716209" w:rsidTr="007162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3</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中华人民共和国工业产品许可证管理条例</w:t>
            </w:r>
          </w:p>
        </w:tc>
        <w:tc>
          <w:tcPr>
            <w:tcW w:w="159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质量监督司</w:t>
            </w:r>
          </w:p>
        </w:tc>
      </w:tr>
      <w:tr w:rsidR="00716209" w:rsidRPr="00716209" w:rsidTr="007162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4</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975"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中华人民共和国认证认可条例</w:t>
            </w:r>
          </w:p>
        </w:tc>
        <w:tc>
          <w:tcPr>
            <w:tcW w:w="159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认证监管司</w:t>
            </w:r>
          </w:p>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认可检测司</w:t>
            </w:r>
          </w:p>
        </w:tc>
      </w:tr>
      <w:tr w:rsidR="00716209" w:rsidRPr="00716209" w:rsidTr="007162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5</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中华人民共和国药品管理法实施条例</w:t>
            </w:r>
          </w:p>
        </w:tc>
        <w:tc>
          <w:tcPr>
            <w:tcW w:w="159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w:t>
            </w:r>
          </w:p>
        </w:tc>
      </w:tr>
      <w:tr w:rsidR="00716209" w:rsidRPr="00716209" w:rsidTr="007162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6</w:t>
            </w:r>
          </w:p>
        </w:tc>
        <w:tc>
          <w:tcPr>
            <w:tcW w:w="0" w:type="auto"/>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中华人民共和国专利法实施细则</w:t>
            </w:r>
          </w:p>
        </w:tc>
        <w:tc>
          <w:tcPr>
            <w:tcW w:w="159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知识产权局</w:t>
            </w:r>
          </w:p>
        </w:tc>
      </w:tr>
    </w:tbl>
    <w:p w:rsidR="00716209" w:rsidRDefault="00716209" w:rsidP="00716209">
      <w:pPr>
        <w:widowControl/>
        <w:shd w:val="clear" w:color="auto" w:fill="FFFFFF"/>
        <w:spacing w:line="480" w:lineRule="atLeast"/>
        <w:jc w:val="center"/>
        <w:rPr>
          <w:rFonts w:ascii="宋体" w:eastAsia="宋体" w:hAnsi="宋体" w:cs="宋体" w:hint="eastAsia"/>
          <w:color w:val="333333"/>
          <w:kern w:val="0"/>
          <w:sz w:val="24"/>
          <w:szCs w:val="24"/>
        </w:rPr>
      </w:pPr>
      <w:r w:rsidRPr="00716209">
        <w:rPr>
          <w:rFonts w:ascii="宋体" w:eastAsia="宋体" w:hAnsi="宋体" w:cs="宋体" w:hint="eastAsia"/>
          <w:color w:val="333333"/>
          <w:kern w:val="0"/>
          <w:sz w:val="24"/>
          <w:szCs w:val="24"/>
        </w:rPr>
        <w:t xml:space="preserve">　</w:t>
      </w:r>
    </w:p>
    <w:p w:rsidR="00716209" w:rsidRPr="00716209" w:rsidRDefault="00716209" w:rsidP="00716209">
      <w:pPr>
        <w:widowControl/>
        <w:shd w:val="clear" w:color="auto" w:fill="FFFFFF"/>
        <w:spacing w:line="480" w:lineRule="atLeast"/>
        <w:jc w:val="center"/>
        <w:rPr>
          <w:rFonts w:ascii="宋体" w:eastAsia="宋体" w:hAnsi="宋体" w:cs="宋体" w:hint="eastAsia"/>
          <w:b/>
          <w:bCs/>
          <w:color w:val="333333"/>
          <w:kern w:val="0"/>
          <w:sz w:val="24"/>
          <w:szCs w:val="24"/>
        </w:rPr>
      </w:pPr>
      <w:r w:rsidRPr="00716209">
        <w:rPr>
          <w:rFonts w:ascii="宋体" w:eastAsia="宋体" w:hAnsi="宋体" w:cs="宋体" w:hint="eastAsia"/>
          <w:color w:val="333333"/>
          <w:kern w:val="0"/>
          <w:sz w:val="24"/>
          <w:szCs w:val="24"/>
        </w:rPr>
        <w:t xml:space="preserve">　</w:t>
      </w:r>
      <w:r w:rsidRPr="00716209">
        <w:rPr>
          <w:rFonts w:ascii="宋体" w:eastAsia="宋体" w:hAnsi="宋体" w:cs="宋体" w:hint="eastAsia"/>
          <w:b/>
          <w:bCs/>
          <w:color w:val="333333"/>
          <w:kern w:val="0"/>
          <w:sz w:val="24"/>
          <w:szCs w:val="24"/>
        </w:rPr>
        <w:t>部门规章</w:t>
      </w:r>
      <w:bookmarkStart w:id="0" w:name="_GoBack"/>
      <w:bookmarkEnd w:id="0"/>
    </w:p>
    <w:tbl>
      <w:tblPr>
        <w:tblW w:w="4859" w:type="pct"/>
        <w:jc w:val="center"/>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4A0" w:firstRow="1" w:lastRow="0" w:firstColumn="1" w:lastColumn="0" w:noHBand="0" w:noVBand="1"/>
      </w:tblPr>
      <w:tblGrid>
        <w:gridCol w:w="607"/>
        <w:gridCol w:w="5795"/>
        <w:gridCol w:w="1685"/>
      </w:tblGrid>
      <w:tr w:rsidR="00716209" w:rsidRPr="00716209" w:rsidTr="00716209">
        <w:trPr>
          <w:jc w:val="center"/>
        </w:trPr>
        <w:tc>
          <w:tcPr>
            <w:tcW w:w="5000" w:type="pct"/>
            <w:gridSpan w:val="3"/>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第一类立法项目</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序号</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项目名称</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起草单位</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1</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外商投资企业授权登记管理办法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登记注册局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2</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企业名称登记管理实施办法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登记注册局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3</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企业名称争议处理暂行办法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登记注册局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4</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市场监督管理行政处罚信息公示暂行规定</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信用监管司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5</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明码标价和禁止价格欺诈规定</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proofErr w:type="gramStart"/>
            <w:r w:rsidRPr="00716209">
              <w:rPr>
                <w:rFonts w:ascii="宋体" w:eastAsia="宋体" w:hAnsi="宋体" w:cs="宋体" w:hint="eastAsia"/>
                <w:color w:val="333333"/>
                <w:kern w:val="0"/>
                <w:sz w:val="24"/>
                <w:szCs w:val="24"/>
              </w:rPr>
              <w:t>价监竞争局</w:t>
            </w:r>
            <w:proofErr w:type="gramEnd"/>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lastRenderedPageBreak/>
              <w:t>6</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商业秘密保护规定</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proofErr w:type="gramStart"/>
            <w:r w:rsidRPr="00716209">
              <w:rPr>
                <w:rFonts w:ascii="宋体" w:eastAsia="宋体" w:hAnsi="宋体" w:cs="宋体" w:hint="eastAsia"/>
                <w:color w:val="333333"/>
                <w:kern w:val="0"/>
                <w:sz w:val="24"/>
                <w:szCs w:val="24"/>
              </w:rPr>
              <w:t>价监竞争局</w:t>
            </w:r>
            <w:proofErr w:type="gramEnd"/>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7</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禁止互联网不正当竞争行为若干规定</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proofErr w:type="gramStart"/>
            <w:r w:rsidRPr="00716209">
              <w:rPr>
                <w:rFonts w:ascii="宋体" w:eastAsia="宋体" w:hAnsi="宋体" w:cs="宋体" w:hint="eastAsia"/>
                <w:color w:val="333333"/>
                <w:kern w:val="0"/>
                <w:sz w:val="24"/>
                <w:szCs w:val="24"/>
              </w:rPr>
              <w:t>价监竞争局</w:t>
            </w:r>
            <w:proofErr w:type="gramEnd"/>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8</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合同违法行为监督处理办法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proofErr w:type="gramStart"/>
            <w:r w:rsidRPr="00716209">
              <w:rPr>
                <w:rFonts w:ascii="宋体" w:eastAsia="宋体" w:hAnsi="宋体" w:cs="宋体" w:hint="eastAsia"/>
                <w:color w:val="333333"/>
                <w:kern w:val="0"/>
                <w:sz w:val="24"/>
                <w:szCs w:val="24"/>
              </w:rPr>
              <w:t>网监司</w:t>
            </w:r>
            <w:proofErr w:type="gramEnd"/>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9</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食品相关产品质量安全监督管理暂行办法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质量监督司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10</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食品生产经营监督检查管理办法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食品生产司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11</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食品经营许可管理办法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食品经营司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12</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婴幼儿配方乳粉产品配方注册管理办法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特殊食品司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13</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特种设备安全监督检查管理办法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特种设备局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14</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特种设备事故报告和调查处理规定</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特种设备局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15</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计量校准管理办法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计量司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16</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定量包装商品计量监督管理办法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计量司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17</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计量器具新产品管理办法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计量司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18</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计量比对管理办法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计量司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19</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国家标准管理办法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标准技术司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20</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农业标准化管理办法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标准技术司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21</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企业标准化管理办法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标准创新司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22</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行业标准管理办法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标准创新司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23</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认证及认证培训、咨询人员管理办法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认证监管司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24</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有机产品认证管理办法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认证监管司</w:t>
            </w:r>
          </w:p>
        </w:tc>
      </w:tr>
      <w:tr w:rsidR="00716209" w:rsidRPr="00716209" w:rsidTr="00716209">
        <w:trPr>
          <w:jc w:val="center"/>
        </w:trPr>
        <w:tc>
          <w:tcPr>
            <w:tcW w:w="5000" w:type="pct"/>
            <w:gridSpan w:val="3"/>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药监局、知识产权局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25</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药品经营监督管理办法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26</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药品网络销售监督管理办法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27</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化妆品生产经营监督管理办法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28</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牙膏监督管理办法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29</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医疗器械不良事件监测和再评价管理办法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30</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医疗器械注册管理办法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31</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体外诊断试剂注册管理办法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32</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医疗器械生产监督管理办法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lastRenderedPageBreak/>
              <w:t>33</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医疗器械经营监督管理办法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34</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官方标志保护办法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知识产权局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35</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商标代理管理办法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知识产权局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36</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关于规范专利申请行为的若干规定</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知识产权局</w:t>
            </w:r>
          </w:p>
        </w:tc>
      </w:tr>
      <w:tr w:rsidR="00716209" w:rsidRPr="00716209" w:rsidTr="00716209">
        <w:trPr>
          <w:jc w:val="center"/>
        </w:trPr>
        <w:tc>
          <w:tcPr>
            <w:tcW w:w="5000" w:type="pct"/>
            <w:gridSpan w:val="3"/>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第二类立法项目</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序号</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项目名称</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起草单位</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37</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市场监督管理行政处罚案件违法所得认定办法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法规司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38</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商</w:t>
            </w:r>
            <w:proofErr w:type="gramStart"/>
            <w:r w:rsidRPr="00716209">
              <w:rPr>
                <w:rFonts w:ascii="宋体" w:eastAsia="宋体" w:hAnsi="宋体" w:cs="宋体" w:hint="eastAsia"/>
                <w:color w:val="333333"/>
                <w:kern w:val="0"/>
                <w:sz w:val="24"/>
                <w:szCs w:val="24"/>
              </w:rPr>
              <w:t>事主体</w:t>
            </w:r>
            <w:proofErr w:type="gramEnd"/>
            <w:r w:rsidRPr="00716209">
              <w:rPr>
                <w:rFonts w:ascii="宋体" w:eastAsia="宋体" w:hAnsi="宋体" w:cs="宋体" w:hint="eastAsia"/>
                <w:color w:val="333333"/>
                <w:kern w:val="0"/>
                <w:sz w:val="24"/>
                <w:szCs w:val="24"/>
              </w:rPr>
              <w:t>登记管理条例实施细则</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登记注册局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39</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企业公示信息抽查暂行办法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信用监管司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40</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企业经营异常名录管理暂行办法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信用监管司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41</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个体工商户年度报告暂行办法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信用监管司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42</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农民专业合作社年度报告公示暂行办法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信用监管司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43</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严重违法失信企业名单管理暂行办法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信用监管司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975"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44</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关于禁止仿冒知名商品特有的名称、包装、装潢的不正当竞争行为的若干规定</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975" w:lineRule="atLeast"/>
              <w:jc w:val="center"/>
              <w:rPr>
                <w:rFonts w:ascii="宋体" w:eastAsia="宋体" w:hAnsi="宋体" w:cs="宋体"/>
                <w:color w:val="333333"/>
                <w:kern w:val="0"/>
                <w:sz w:val="24"/>
                <w:szCs w:val="24"/>
              </w:rPr>
            </w:pPr>
            <w:proofErr w:type="gramStart"/>
            <w:r w:rsidRPr="00716209">
              <w:rPr>
                <w:rFonts w:ascii="宋体" w:eastAsia="宋体" w:hAnsi="宋体" w:cs="宋体" w:hint="eastAsia"/>
                <w:color w:val="333333"/>
                <w:kern w:val="0"/>
                <w:sz w:val="24"/>
                <w:szCs w:val="24"/>
              </w:rPr>
              <w:t>价监竞争局</w:t>
            </w:r>
            <w:proofErr w:type="gramEnd"/>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45</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互联网广告管理暂行办法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广告监管司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46</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产品防伪监督管理办法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质量发展局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47</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产品质量安全事故强制报告与调查处理办法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质量发展局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48</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纤维制品质量监督管理办法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质量监督司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49</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工业产品许可证管理条例实施办法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质量监督司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50</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食用农产品市场销售质量安全监督管理办法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食品经营司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51</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特殊医学用途配方食品注册管理办法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特殊食品司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52</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特种设备作业人员监督管理办法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特种设备局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53</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法定计量检定机构监督管理办法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计量司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54</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专业计量站管理办法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计量司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55</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国家计量检定规程管理办法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计量司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56</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采用国际标准管理办法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标准创新司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57</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物品编码与标识管理办法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标准创新司</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lastRenderedPageBreak/>
              <w:t>58</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强制性产品认证机构、实验室管理办法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认证监管司</w:t>
            </w:r>
          </w:p>
        </w:tc>
      </w:tr>
      <w:tr w:rsidR="00716209" w:rsidRPr="00716209" w:rsidTr="00716209">
        <w:trPr>
          <w:jc w:val="center"/>
        </w:trPr>
        <w:tc>
          <w:tcPr>
            <w:tcW w:w="5000" w:type="pct"/>
            <w:gridSpan w:val="3"/>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药监局、知识产权局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59</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医疗器械使用质量监督管理办法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药监局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60</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驰名商标认定和保护规定</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知识产权局</w:t>
            </w:r>
          </w:p>
        </w:tc>
      </w:tr>
      <w:tr w:rsidR="00716209" w:rsidRPr="00716209" w:rsidTr="00716209">
        <w:trPr>
          <w:jc w:val="center"/>
        </w:trPr>
        <w:tc>
          <w:tcPr>
            <w:tcW w:w="375"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61</w:t>
            </w:r>
          </w:p>
        </w:tc>
        <w:tc>
          <w:tcPr>
            <w:tcW w:w="3583"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集体商标、证明商标注册和管理办法</w:t>
            </w:r>
          </w:p>
        </w:tc>
        <w:tc>
          <w:tcPr>
            <w:tcW w:w="1042" w:type="pct"/>
            <w:tcBorders>
              <w:top w:val="outset" w:sz="6" w:space="0" w:color="000000"/>
              <w:left w:val="outset" w:sz="6" w:space="0" w:color="000000"/>
              <w:bottom w:val="outset" w:sz="6" w:space="0" w:color="000000"/>
              <w:right w:val="outset" w:sz="6" w:space="0" w:color="000000"/>
            </w:tcBorders>
            <w:shd w:val="clear" w:color="auto" w:fill="FFFFFF"/>
            <w:hideMark/>
          </w:tcPr>
          <w:p w:rsidR="00716209" w:rsidRPr="00716209" w:rsidRDefault="00716209" w:rsidP="00716209">
            <w:pPr>
              <w:widowControl/>
              <w:spacing w:line="480" w:lineRule="atLeast"/>
              <w:jc w:val="center"/>
              <w:rPr>
                <w:rFonts w:ascii="宋体" w:eastAsia="宋体" w:hAnsi="宋体" w:cs="宋体"/>
                <w:color w:val="333333"/>
                <w:kern w:val="0"/>
                <w:sz w:val="24"/>
                <w:szCs w:val="24"/>
              </w:rPr>
            </w:pPr>
            <w:r w:rsidRPr="00716209">
              <w:rPr>
                <w:rFonts w:ascii="宋体" w:eastAsia="宋体" w:hAnsi="宋体" w:cs="宋体" w:hint="eastAsia"/>
                <w:color w:val="333333"/>
                <w:kern w:val="0"/>
                <w:sz w:val="24"/>
                <w:szCs w:val="24"/>
              </w:rPr>
              <w:t>知识产权局</w:t>
            </w:r>
          </w:p>
        </w:tc>
      </w:tr>
    </w:tbl>
    <w:p w:rsidR="006467FF" w:rsidRDefault="006467FF"/>
    <w:sectPr w:rsidR="006467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F18" w:rsidRDefault="00F53F18" w:rsidP="00716209">
      <w:r>
        <w:separator/>
      </w:r>
    </w:p>
  </w:endnote>
  <w:endnote w:type="continuationSeparator" w:id="0">
    <w:p w:rsidR="00F53F18" w:rsidRDefault="00F53F18" w:rsidP="0071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F18" w:rsidRDefault="00F53F18" w:rsidP="00716209">
      <w:r>
        <w:separator/>
      </w:r>
    </w:p>
  </w:footnote>
  <w:footnote w:type="continuationSeparator" w:id="0">
    <w:p w:rsidR="00F53F18" w:rsidRDefault="00F53F18" w:rsidP="00716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C0E"/>
    <w:rsid w:val="006467FF"/>
    <w:rsid w:val="00716209"/>
    <w:rsid w:val="00F53F18"/>
    <w:rsid w:val="00F74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62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6209"/>
    <w:rPr>
      <w:sz w:val="18"/>
      <w:szCs w:val="18"/>
    </w:rPr>
  </w:style>
  <w:style w:type="paragraph" w:styleId="a4">
    <w:name w:val="footer"/>
    <w:basedOn w:val="a"/>
    <w:link w:val="Char0"/>
    <w:uiPriority w:val="99"/>
    <w:unhideWhenUsed/>
    <w:rsid w:val="00716209"/>
    <w:pPr>
      <w:tabs>
        <w:tab w:val="center" w:pos="4153"/>
        <w:tab w:val="right" w:pos="8306"/>
      </w:tabs>
      <w:snapToGrid w:val="0"/>
      <w:jc w:val="left"/>
    </w:pPr>
    <w:rPr>
      <w:sz w:val="18"/>
      <w:szCs w:val="18"/>
    </w:rPr>
  </w:style>
  <w:style w:type="character" w:customStyle="1" w:styleId="Char0">
    <w:name w:val="页脚 Char"/>
    <w:basedOn w:val="a0"/>
    <w:link w:val="a4"/>
    <w:uiPriority w:val="99"/>
    <w:rsid w:val="00716209"/>
    <w:rPr>
      <w:sz w:val="18"/>
      <w:szCs w:val="18"/>
    </w:rPr>
  </w:style>
  <w:style w:type="paragraph" w:styleId="a5">
    <w:name w:val="Normal (Web)"/>
    <w:basedOn w:val="a"/>
    <w:uiPriority w:val="99"/>
    <w:unhideWhenUsed/>
    <w:rsid w:val="0071620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162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62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6209"/>
    <w:rPr>
      <w:sz w:val="18"/>
      <w:szCs w:val="18"/>
    </w:rPr>
  </w:style>
  <w:style w:type="paragraph" w:styleId="a4">
    <w:name w:val="footer"/>
    <w:basedOn w:val="a"/>
    <w:link w:val="Char0"/>
    <w:uiPriority w:val="99"/>
    <w:unhideWhenUsed/>
    <w:rsid w:val="00716209"/>
    <w:pPr>
      <w:tabs>
        <w:tab w:val="center" w:pos="4153"/>
        <w:tab w:val="right" w:pos="8306"/>
      </w:tabs>
      <w:snapToGrid w:val="0"/>
      <w:jc w:val="left"/>
    </w:pPr>
    <w:rPr>
      <w:sz w:val="18"/>
      <w:szCs w:val="18"/>
    </w:rPr>
  </w:style>
  <w:style w:type="character" w:customStyle="1" w:styleId="Char0">
    <w:name w:val="页脚 Char"/>
    <w:basedOn w:val="a0"/>
    <w:link w:val="a4"/>
    <w:uiPriority w:val="99"/>
    <w:rsid w:val="00716209"/>
    <w:rPr>
      <w:sz w:val="18"/>
      <w:szCs w:val="18"/>
    </w:rPr>
  </w:style>
  <w:style w:type="paragraph" w:styleId="a5">
    <w:name w:val="Normal (Web)"/>
    <w:basedOn w:val="a"/>
    <w:uiPriority w:val="99"/>
    <w:unhideWhenUsed/>
    <w:rsid w:val="0071620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16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38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795</Words>
  <Characters>4535</Characters>
  <Application>Microsoft Office Word</Application>
  <DocSecurity>0</DocSecurity>
  <Lines>37</Lines>
  <Paragraphs>10</Paragraphs>
  <ScaleCrop>false</ScaleCrop>
  <Company>Microsoft</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2021-07-07T02:09:00Z</dcterms:created>
  <dcterms:modified xsi:type="dcterms:W3CDTF">2021-07-07T02:11:00Z</dcterms:modified>
</cp:coreProperties>
</file>