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</w:p>
    <w:tbl>
      <w:tblPr>
        <w:tblStyle w:val="10"/>
        <w:tblW w:w="14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1149.4-2021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内燃机  活塞环  第4部分：质量要求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1149.4-2008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1149.6-2021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内燃机  活塞环  第6部分：铸铁刮环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1149.6-2008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1406.3-2021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灯头的型式和尺寸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第3部分：预聚焦式灯头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1406.3-2008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1454-2021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夹层结构侧压性能试验方法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1454-2005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2585-2021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铁路用热轧钢轨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2585-2007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2680-2021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建筑玻璃  可见光透射比、太阳光直接透射比、太阳能总透射比、紫外线透射比及有关窗玻璃参数的测定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2680-1994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2889.5-2021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滑动轴承  术语、定义、分类和符号  第5部分:符号的应用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18327.2-2001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3296-2021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日用瓷器透光度测定方法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3296-1982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3480.2-2021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直齿轮和斜齿轮承载能力计算  第2部分：齿面接触强度（点蚀）计算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3480-1997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[部分代替]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3488.3-2021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硬质合金  显微组织的金相测定 第3部分：Ti（C,N）和WC立方碳化物基硬质合金显微组织的金相测定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3684-2021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输送带  导电性  规范和试验方法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3684-2006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3792-2021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信息与文献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资源描述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3469-2013,</w:t>
            </w:r>
          </w:p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3792.1-2009,</w:t>
            </w:r>
          </w:p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3792.2-2006,</w:t>
            </w:r>
          </w:p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3792.3-2009,</w:t>
            </w:r>
          </w:p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3792.4-2009,</w:t>
            </w:r>
          </w:p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3792.6-2005,</w:t>
            </w:r>
          </w:p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3792.7-2008,</w:t>
            </w:r>
          </w:p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3972.9-2009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4022.1-2021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卧轴矩台平面磨床  精度检验  第1部分：工作台面长度至1600mm的机床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4022.1-2007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4214.8-2021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用和类似用途电器噪声测试方法  电灶、烤箱、烤架、微波炉及其组合器具的特殊要求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4214.9-2021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家用和类似用途电器噪声测试方法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风扇的特殊要求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4490-2021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织物芯输送带  宽度和长度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4490-2009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4797.9-2021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环境条件分类　自然环境条件　贮存、运输和使用过程中测得的冲击和振动数据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4892-2021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硬质直方体运输包装尺寸系列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4892-2008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5095.2303-2021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电子设备用机电元件 基本试验规程及测量方法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第23-3部分：屏蔽和滤波试验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试验23c：连接器和附件的屏蔽效果 线注入法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5095.2304-2021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电子设备用机电元件 基本试验规程及测量方法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第23-4部分：屏蔽和滤波试验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试验23d：时域内传输线的反射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5095.2307-2021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电子设备用机电元件 基本试验规程及测量方法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第23-7部分：屏蔽和滤波试验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试验23g：连接器的有效转移阻抗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5095.2501-2021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电子设备用机电元件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基本试验规程及测量方法 第25-1部分：试验25a：串扰比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5095.2502-2021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子设备用机电元件 基本试验规程及测量方法 第25-2部分：试验25b：衰减（插入损耗）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5095.2503-2021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电子设备用机电元件 基本试验规程及测量方法 第25-3部分：试验25c：上升时间衰减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5095.2504-2021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电子设备用机电元件 基本试验规程及测量方法 第25-4部分：试验25d：传输时延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5095.2505-2021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电子设备用机电元件 基本试验规程及测量方法 第25-5部分：试验25e：回波损耗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5095.2507-2021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电子设备用机电元件 基本试验规程及测量方法 第25-7部分：试验25g：阻抗、反射系数和电压驻波比（VSWR）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5162-2021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金属粉末  振实密度的测定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5162-2006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5755-2021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钢丝绳芯输送带  绳与包覆胶粘合试验  原始状态下和热老化后试验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5755-2013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5824-2021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建筑门窗洞口尺寸系列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5824-2008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7092-2021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半导体集成电路外形尺寸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7092-1993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7308.1-2021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滑动轴承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有法兰或无法兰薄壁轴瓦  第1部分:公差、结构要素和检验方法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7308-2008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7308.2-2021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滑动轴承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有法兰或无法兰薄壁轴瓦  第2部分:轴瓦壁厚和法兰厚度测量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7308.3-2021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滑动轴承  有法兰或无法兰薄壁轴瓦  第3部分:周长测量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8887-2021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淀粉分类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8887-2009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公共信息图形符号  第2部分：旅游休闲符号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10001.2-2006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公共信息图形符号  第3部分：客运货运符号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10001.3-2011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公共信息图形符号  第4部分：运动健身符号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10001.4-2009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公共信息图形符号  第5部分：购物符号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10001.5-2006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公共信息图形符号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第6部分：医疗保健符号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10001.6-2006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公共信息图形符号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第7部分：办公教学符号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公共信息图形符号  第9部分：无障碍设施符号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10001.9-2008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  薄膜和薄片  摩擦系数的测定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10006-1988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10781.1-2021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白酒质量要求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第1部分：浓香型白酒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10781.1-2006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10781.11-2021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白酒质量要求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第11部分：馥郁香型白酒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10782-2021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蜜饯质量通则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10782-2006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11313.35-2021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射频连接器  第35部分：2.92系列射频连接器分规范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11313.40-2021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射频连接器  第40部分：2.4系列射频连接器分规范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11313.41-2021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射频连接器  第41部分：CQA系列快速锁紧射频连接器分规范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11760-2021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青稞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11760-2008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12237-2021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石油、石化及相关工业用的钢制球阀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12237-2007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12241-2021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安全阀  一般要求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12241-2005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12242-2021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压力释放装置  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12242-2005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12668.901-2021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调速电气传动系统  第9-1部分：电气传动系统、电机起动器、电力电子设备及其传动应用的生态设计  采用扩展产品法（EPA）和半解析模型（SAM）制定电气传动设备能效标准的一般要求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12668.902-2021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调速电气传动系统  第9-2部分：电气传动系统、电机起动器、电力电子设备及其传动应用的生态设计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电气传动系统和电机起动器的能效指标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12736-2021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输送带  机械接头强度的测定  静态试验方法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12736-2009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12817-2021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铁路客车通用技术条件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12817-2004,</w:t>
            </w:r>
          </w:p>
          <w:p>
            <w:pPr>
              <w:spacing w:line="280" w:lineRule="exact"/>
              <w:ind w:left="-53" w:leftChars="-25" w:right="-53" w:rightChars="-25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12816-2006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[部分代替]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12818-2021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铁路客车组装后的检查与试验规则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12818-2004,</w:t>
            </w:r>
          </w:p>
          <w:p>
            <w:pPr>
              <w:spacing w:line="280" w:lineRule="exact"/>
              <w:ind w:left="-53" w:leftChars="-25" w:right="-53" w:rightChars="-25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12816-2006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[部分代替]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12975-2021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船用同步发电机通用技术条件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12975-2008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13174-2021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衣料用洗涤剂去污力及循环洗涤性能的测定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13174-2008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14191.2-2021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假肢学和矫形器学  术语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第2部分：假肢与假肢使用者术语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14231-2021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齿轮装置效率测定方法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14231-1993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14272-2021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羽绒服装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14272-2011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14352.19-2021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钨矿石、钼矿石化学分析方法 第19部分：铋、镉、钴、铜、铁、锂、镍、磷、铅、锶、钒和锌量的测定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电感耦合等离子体原子发射光谱法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14352.20-2021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钨矿石、钼矿石化学分析方法 第20部分：铌、钽、锆、铪及15个稀土元素量的测定 电感耦合等离子体质谱法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14352.21-2021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钨矿石、钼矿石化学分析方法 第21部分：砷量的测定 氢化物发生-原子荧光光谱法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14352.22-2021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钨矿石、钼矿石化学分析方法 第22部分：锑量的测定 氢化物发生-原子荧光光谱法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14383-2021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锻制承插焊和螺纹管件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14383-2008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14695-2021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臂式斗轮堆取料机  型式和基本参数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14695-2011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15218-2021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地下水资源储量分类分级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15218-1994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15566.20-2021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公共信息导向系统  设置原则与要求  第20部分：城市区域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15914-2021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蒸汽加热设备节能监测方法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15914-1995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16903-2021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标志用图形符号表示规则  公共信息图形符号的设计原则与要求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16903.1-2008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16930.2-2021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盲杖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第2部分：性能要求和试验方法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16930.2-2009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17215.221-2021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电测量设备（交流）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通用要求、试验和试验条件  第21部分：费率和负荷控制设备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17217-2021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公共厕所卫生规范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17217-1998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17421.10-2021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机床检验通则  第10部分：数控机床探测系统测量性能的测定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17901.3-2021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信息技术  安全技术  密钥管理  第3部分：采用非对称技术的机制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18106-2021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零售业态分类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18106-2004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18329.3-2021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滑动轴承 多层金属滑动轴承 第3部分：无损渗透检验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18329.4-2021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动轴承 多层金属滑动轴承 第4部分: 合金厚度≥0.3mm的结合质量超声穿透无损检测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18386.1-2021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电动汽车能量消耗量和续驶里程试验方法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第1部分：轻型汽车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18386-2017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[部分代替]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18400.10-2021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加工中心检验条件  第10部分：热变形的评定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18638-2021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流行性乙型脑炎诊断技术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18638-2002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18802.31-2021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低压电涌保护器  第31部分：用于光伏系统的电涌保护器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性能要求和试验方法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GB/T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18802.31-2016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18802.32-2021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低压电涌保护器  第32部分：用于光伏系统的电涌保护器  选择和使用导则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汽车用压缩天然气加气机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19237-2003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19420-2021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制盐工业术语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19420-2003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19672-2021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管线阀门  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19672-2005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19702-2021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体外诊断医疗器械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生物源性样品中量的测量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参考测量程序的表述和内容的要求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19702-2005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19753-2021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轻型混合动力电动汽车能量消耗量试验方法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19753-2013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19790.1-2021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一次性筷子  第1部分：木筷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19790.1-2005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19934.1-2021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液压传动  金属承压壳体的疲劳压力试验  第1部分：试验方法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19934.1-2005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20218-2021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双向拉伸聚酰胺（尼龙）薄膜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20218-2006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20385.1-2021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纺织品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有机锡化合物的测定  第1部分：衍生化气相色谱-质谱法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20385-2006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20645-2021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特殊环境条件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高原用低压电器技术要求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20645-2006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高效氯氟氰菊酯原药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20695-2006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高效氯氟氰菊酯乳油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20696-2006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20833.1-2021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旋转电机  绕组绝缘  第1部分：离线局部放电测量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20833.1-2016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20833.4-2021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旋转电机  绕组绝缘  第4部分：绝缘电阻和极化指数测量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21331-2021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绒毛浆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21331-2008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21432-2021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石墨制压力容器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21432-2008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21715.5-2021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健康信息学  患者健康卡数据  第5部分：标识数据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22373-2021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标准文献元数据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22373-2008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22814-2021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防锈原纸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22814-2008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23314-2021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领带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23314-2009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24031-2021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环境管理  环境绩效评价  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24031-2001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智能信包箱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24295-2009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24590-2021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高效换热器用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特型管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24590-2009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24847-2021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1000kV交流系统电压和无功电力技术导则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24847-2009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25068.5-2021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信息技术  安全技术  网络安全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第5部分：使用虚拟专用网的跨网通信安全保护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25068.5-2010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25281-2021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道路作业人员安全标志服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25281-2010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25386.1-2021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风力发电机组  控制系统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25386.1-2010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25386.2-2021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风力发电机组  控制系统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25386.2-2010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25387.1-2021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风力发电机组  全功率变流器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25387.1-2010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25387.2-2021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风力发电机组  全功率变流器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25387.2-2010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25388.1-2021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风力发电机组  双馈式变流器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25388.1-2010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25388.2-2021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风力发电机组  双馈式变流器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25388.2-2010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26779-2021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燃料电池电动汽车加氢口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26779-2011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28004.2-2021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纸尿裤  第2部分：成人纸尿裤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28004-2011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[部分代替]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28170.2-2021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信息技术 计算机图形和图像处理 可扩展三维组件(X3D) 第2部分：场景访问接口(SAI)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28267.1-2021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钢丝绳芯输送带  第1部分：普通用途输送带的设计、尺寸和机械要求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28267.1-2012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28594-2021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临近天气预报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28594-2012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28847.5-2021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建筑自动化和控制系统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第5部分：数据通信协议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30026-2021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起重用钢制短环链  手动链式葫芦用高精度链  TH级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30026-2013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30027-2021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起重用钢制短环链  手动链式葫芦用高精度链  VH级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30027-2013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30660.2-2021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假肢和矫形器  术语  第2部分：假肢步态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32694-2021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插电式混合动力电动乘用车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32694-2016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33770.6-2021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信息技术服务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外包  第6部分：服务需求方通用要求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33780.5-2021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基于云计算的电子政务公共平台技术规范  第5部分：信息资源开放共享系统架构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34077.2-2021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基于云计算的电子政务公共平台管理规范  第2部分：服务度量计价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34077.3-2021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基于云计算的电子政务公共平台管理规范  第3部分：运行保障管理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34077.4-2021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基于云计算的电子政务公共平台管理规范  第4部分：平台管理导则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34078.2-2021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基于云计算的电子政务公共平台总体规范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第2部分：顶层设计导则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34078.3-2021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基于云计算的电子政务公共平台总体规范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第3部分：服务管理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34078.4-2021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基于云计算的电子政务公共平台总体规范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第4部分：服务实施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34079.1-2021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基于云计算的电子政务公共平台服务规范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第1部分：服务分类与编码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34079.2-2021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基于云计算的电子政务公共平台服务规范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第2部分：应用部署和数据迁移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34079.4-2021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基于云计算的电子政务公共平台服务规范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第4部分：应用服务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34079.5-2021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基于云计算的电子政务公共平台服务规范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第5部分：移动服务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34080.3-2021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基于云计算的电子政务公共平台安全规范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第3部分：服务安全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34080.4-2021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基于云计算的电子政务公共平台安全规范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第4部分：应用安全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35031.8-2021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用户端能源管理系统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第8部分：用例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35060.4-2021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滚筒采煤机通用技术条件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第4部分：电气控制系统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基于极限甲醛释放量的人造板室内承载限量指南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人造板及其制品甲醛释放量分级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滑动轴承  旋转机械用锡基合金轴承技术条件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39693.3-2021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硫化橡胶或热塑性橡胶  硬度的测定  第3部分：用超低橡胶硬度（VLRH）标尺 测定定试验力硬度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北斗地基增强系统基准站入网技术要求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滑动轴承  公差  第1部分：配合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滑动轴承  公差  第2部分：轴和止推轴肩的几何公差及表面粗糙度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滑动轴承  单层滑动轴承用铝基铸造合金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滑动轴承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热塑性塑料轴套  尺寸与公差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基于三维模型的机械产品电子手册编制通用要求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数控冲压激光切割复合机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数控母线加工机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举升式升降工作平台安全使用规程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39748.6-2021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失禁用尿吸收辅助器具  聚合物基质吸液材料特性的测试方法  第6部分：称重法测定离心后的生理盐水保液率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39748.7-2021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失禁用尿吸收辅助器具  聚合物基质吸液材料特性的测试方法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第7部分：称重法测定压力作用下的吸液量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39748.8-2021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失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禁用尿吸收辅助器具 聚合物基质吸液材料特性的测试方法 第8部分：称重法测定流量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39748.9-2021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失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禁用尿吸收辅助器具 聚合物基质吸液材料特性的测试方法 第9部分：称重法测定密度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39748.10-2021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失禁用尿吸收辅助器具 聚合物基质吸液材料特性的测定方法   第10部分：电位滴定法测定可萃取聚合物量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39748.11-2021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失禁用尿吸收辅助器具 聚合物基质吸液材料特性的测试方法 第11部分：可吸入颗粒含量的测定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39749-2021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中空玻璃隔热保温性能评价方法及分级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光伏发电系统直流电弧保护技术要求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装备制造系统能耗检测方法  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电动汽车供电设备安全要求及试验规范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光伏组件回收再利用通用技术要求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波纹管用热镀层钢板及钢带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39755.1-2021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电子文件管理能力体系  第1部分：通用要求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扫描式语音读书机通用技术条件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建筑施工机械与设备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混凝土泵和泵车安全使用规程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无障碍设计  盲文在标志、设备和器具上的应用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实验动物 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实验动物  安乐死指南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绿色产品评价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家用电器  第1部分：电冰箱、空调器和洗衣机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纺织机械  短纤维开松机和清棉机  术语和结构原理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家具中挥发性有机化合物现场快速采集设备技术要求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软体家具中挥发性有机化合物  现场快速检测方法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文具中苯、甲苯、乙苯及二甲苯的测定方法  气相色谱法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人类生物样本库管理规范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人类生物样本管理规范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人类生物样本分类与编码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39769-2021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焦炭中各种形态硫的测定方法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信息技术服务  服务安全要求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半导体发光二极管光辐射安全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第1部分：要求与等级分类方法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半导体发光二极管光辐射安全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39772.1-2021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北斗地基增强系统基准站建设和验收技术规范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第1部分：建设规范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39772.2-2021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北斗地基增强系统基准站建设和验收技术规范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第2部分：验收规范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平板玻璃制造能耗测试技术规程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能源管理绩效评价导则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砖瓦工业隧道窑热平衡、热效率测定与计算方法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节能量测量和验证技术要求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工业锅炉系统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铜阳极泥回收利用技术规范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39779-2021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分布式冷热电能源系统设计导则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资源综合利用企业评价规范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废旧纺织品再生利用技术规范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北斗地基增强系统数据处理中心技术要求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电子档案管理系统通用功能要求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服务机器人  机械安全评估与测试方法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信息安全技术  信息系统密码应用基本要求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北斗卫星导航系统坐标系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系统与软件工程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性能测试方法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39789-2021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焊缝无损检测  金属复合材料焊缝涡流视频集成检测方法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数控回转头压力机数据处理软件及接口要求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39794.1-2021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金属屋面抗风掀性能检测方法  第1部分：静态压力法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39794.2-2021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金属屋面抗风掀性能检测方法  第2部分：动态压力法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普通用途输送带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导电性和可燃性安全要求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动车组玻璃隔声性能试验方法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39797-2021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玻璃熔体表面张力试验方法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座滴法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动车组玻璃光学性能试验方法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39799-2021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钛及钛合金棒材和丝材尺寸、外形、重量及允许偏差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海水或苦咸水淡化用膜蒸馏装置通用技术规范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城镇供热保温材料技术条件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平板玻璃制造能耗评价技术要求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墙体材料中可浸出有害物质的测定方法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动车组用中空玻璃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悬空地板、踏步、步道及栈道玻璃安全性能评价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无铅电镀锡及锡合金工艺规范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生活饮用水外置式膜过滤系统设计规范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39809-2021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平板玻璃窑炉能耗测定方法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高纯银锭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石材工业用设备术语和分类及型号编制方法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塑料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试样的机加工制备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输送带  贮存和搬运指南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超薄玻璃抗冲击强度试验方法  落球冲击法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超薄玻璃抗划伤性能试验方法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钛及钛合金铸造母合金电极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输送带  丙烷燃烧器中规模可燃性试验方法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  热固性模塑材料 收缩率的测定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输送带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三辊托辊最小过渡距离的确定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溴化铈闪烁体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  不能从规定漏斗流出的模塑材料表观密度的测定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塑料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黄色指数及其变化值的测定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轻型输送带  切割式轻型输送带的宽度和长度极限偏差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溶液中染料相对强度的测定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轻型输送带  基本性能及应用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精细陶瓷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界面弯曲强度测定 四点弯曲法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2023-04-01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39827.1-2021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  用过的聚对苯二甲酸乙二醇酯(PET)瓶回收物 第1部分：命名系统和分类基础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39827.2-2021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  用过的聚对苯二甲酸乙二醇酯(PET)瓶回收物 第2部分：试样制备和性能测定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陶瓷厚涂层的高温弹性模量试验方法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刀库和自动交换装置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可靠性试验方法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立体仓库钢结构货架抗震设计规范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液压传动  规格02、03、05、07、08和10的四油口叠加阀和方向控制阀  夹紧尺寸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园艺机械  物料动力收集装置  安全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煤的燃烧特性测定方法  一维炉法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综合机械化膏体袋式充填采煤技术要求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大生活用海水水质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煤的燃烧结渣指数测定方法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信息技术  远程运维  技术参考模型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基于LTE技术的宽带集群通信（B-TrunC）系统 接口测试方法（第一阶段）  终端到集群核心网接口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39839-2021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基于LTE技术的宽带集群通信（B-TrunC）系统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终端设备技术要求（第一阶段）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基于LTE技术的宽带集群通信（B-TrunC）系统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接口测试方法（第一阶段） 空中接口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超声波燃气表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集成电路（IC）卡封装框架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电子学特性测量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大面积超导膜的局域临界电流密度及其分布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可靠性增长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统计试验和评估方法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基于LTE技术的宽带集群通信（B-TrunC）系统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网络设备技术要求（第一阶段）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基于LTE技术的宽带集群通信（B-TrunC）系统  接口测试方法（第一阶段）  集群核心网到调度台接口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固定卫星通信业务地球站进入卫星网络的验证测试方法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平板显示器色域测量方法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39849-2021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无损检测仪器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超声衍射声时检测仪  性能测试方法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国际贸易核心构件业务单证集成技术规范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道路车辆  基于控制器局域网的诊断通信  第2部分：传输层协议和网络层服务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物品电子编码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标签数据转换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供电系统中的电能质量测量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第1部分：电能质量监测设备（PQI）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供电系统中的电能质量测量  第2部分：功能试验和不确定度要求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光伏发电站性能评估技术规范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纳米产品的定义、分类与命名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热轧钛及钛合金无缝管材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光伏发电效率技术规范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隧道预切槽设备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镓基液态金属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胶乳制品表面残余矿物粉末的快速鉴别  X-射线衍射法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锰酸锂电化学性能测试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放电平台容量比率及循环寿命测试方法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高热导率陶瓷导热系数的检测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覆铜板用氧化铝陶瓷基片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锰酸锂电化学性能测试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首次放电比容量及首次充放电效率测试方法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单轴晶光学晶体折射率测量方法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建筑门窗附框技术要求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正电子发射断层扫描仪用锗酸铋闪烁晶体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踝足矫形器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39869-2021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品牌评价  旅游目的地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39870-2021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品牌价值评价  汽车制造业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39871-2021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颈胸矫形器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39872-2021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标准文献技术指标揭示数据规范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消毒剂中季铵盐的测定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液相色谱-串联质谱法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39886-2021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脊柱过伸矫形器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39887-2021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企业在线信誉评价指标体系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39888-2021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项目和项目群管理中的挣值管理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39889-2021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盲文写字板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支条式肩外展矫形器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52kV及以上断路器电气耐久性试验方法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汽车产品缺陷线索报告及处理规范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手持式电子助视器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船舶内装质量评定项目及要求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汽车零部件再制造产品  标识规范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厢式货车系列型谱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车内非金属部件挥发性有机物和醛酮类物质检测方法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智能交通管理系统建设技术规范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39899-2021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汽车零部件再制造产品技术规范  自动变速器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道路交通信号控制系统通用技术要求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乘用车自动紧急制动系统（AEBS）性能要求及试验方法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城市轨道交通中低速磁浮车辆悬浮控制系统技术条件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项目工作分解结构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区域品牌培育与建设指南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区域品牌价值评价  产业集聚区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品牌管理要求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科技计划形成的科学数据汇交  通用代码集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39909-2021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科技计划形成的科学数据汇交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通用数据元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标准文献分类规则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品牌价值评价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电信业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39912-2021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科技计划形成的科学数据汇交  技术与管理规范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科技平台  用户元数据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段木银耳耳棒生产规范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39923-2021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块菌（松露）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旋转式喷头节水评价技术要求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39925-2021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农业固定设备  畜牧业数据通信网络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39926-2021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液压传动  滤芯试验方法  热工况和冷启动模拟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39927-2021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化妆品中禁用物质藜芦碱的测定 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LED灯丝灯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制鞋机械  压合成型机  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普通照明用有机发光二极管（OLED）面板  性能要求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木家具中挥发性有机化合物  现场快速检测方法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制鞋机械  裁断机与冲孔机  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滚塑成型  低温冲击试验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家具中挥发性有机化合物的筛查检测方法  气相色谱-质谱法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塑料制品  薄膜和片材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抗粘连性的测定</w:t>
            </w:r>
            <w:bookmarkStart w:id="0" w:name="_GoBack"/>
            <w:bookmarkEnd w:id="0"/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深冷保冷用泡沫塑料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塑料制品  聚丙烯（PP）挤塑板材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室内电取暖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地暖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性能特征 定义、测试方法、尺寸和公式符号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39939-2021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家具部件中挥发性有机化合物  现场快速检测方法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制鞋机械  组合式修鞋机  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木家具生产过程质量安全状态监测与评价方法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39942-2021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应用GB/T 20145评价光源和灯具的蓝光危害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LED灯串性能要求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筒子纱数字化染色成套装备  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罐藏食品热穿透测试规程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唇用化妆品中禁用物质对位红的测定 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食品包装选择及设计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食品热力杀菌设备热分布测试规程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39949.1-2021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液压传动  单杆缸附件的安装尺寸  第1部分：16MPa中型系列和25MPa系列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39949.2-2021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液压传动  单杆缸附件的安装尺寸  第2部分：16MPa缸径25mm～220mm紧凑型系列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39949.3-2021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压传动  单杆缸附件的安装尺寸  第3部分：16 MPa缸径250 mm～500 mm紧凑型系列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一次性纸制品降解性能评价方法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五轴联动加工中心  RTCP精度检验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刀库和自动交换装置  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增材制造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材料  粉末床熔融用尼龙12及其复合粉末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39956.1-2021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气动  电-气压力控制阀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第1部分：商务文件中应包含的主要特性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39956.2-2021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气动  电-气压力控制阀  第2部分：评定商务文件中应包含的主要特性的试验方法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压铸单元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数控冲孔机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液体泵和泵机组  噪声试验方法  2级和3级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39960-2021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闭式单动机械压力机  参数和尺寸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39961-2021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滚珠丝杠副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支承结构型式尺寸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39962-2021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压铸机  能效限定值及能效等级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39963-2021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立井冻结法凿井井壁应用C80～C100混凝土技术规程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39964-2021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造纸行业能源管理体系实施指南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39965-2021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节能量前评估计算方法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39966-2021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废弃资源综合利用业环境绩效评价导则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39967-2021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五轴联动加工中心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S形试件精度检验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362</w:t>
            </w:r>
          </w:p>
        </w:tc>
        <w:tc>
          <w:tcPr>
            <w:tcW w:w="20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39972-2021</w:t>
            </w:r>
          </w:p>
        </w:tc>
        <w:tc>
          <w:tcPr>
            <w:tcW w:w="8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国土空间规划“一张图”实施监督信息系统技术规范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备注：</w:t>
      </w:r>
      <w:r>
        <w:rPr>
          <w:rFonts w:ascii="仿宋_GB2312" w:hAnsi="黑体" w:eastAsia="仿宋_GB2312"/>
          <w:sz w:val="28"/>
          <w:szCs w:val="28"/>
        </w:rPr>
        <w:t>GB/T 12816-2006</w:t>
      </w:r>
      <w:r>
        <w:rPr>
          <w:rFonts w:hint="eastAsia" w:ascii="仿宋_GB2312" w:hAnsi="宋体" w:eastAsia="仿宋_GB2312"/>
          <w:sz w:val="28"/>
          <w:szCs w:val="28"/>
        </w:rPr>
        <w:t>已全部被代替完。</w:t>
      </w:r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  <w:docPartObj>
        <w:docPartGallery w:val="autotext"/>
      </w:docPartObj>
    </w:sdtPr>
    <w:sdtContent>
      <w:p>
        <w:pPr>
          <w:pStyle w:val="4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736517"/>
      <w:docPartObj>
        <w:docPartGallery w:val="autotext"/>
      </w:docPartObj>
    </w:sdtPr>
    <w:sdtContent>
      <w:p>
        <w:pPr>
          <w:pStyle w:val="4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7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77866"/>
    <w:rsid w:val="001E1205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429D8"/>
    <w:rsid w:val="00454772"/>
    <w:rsid w:val="004600C3"/>
    <w:rsid w:val="00477BE9"/>
    <w:rsid w:val="00481181"/>
    <w:rsid w:val="00496F25"/>
    <w:rsid w:val="004D6D23"/>
    <w:rsid w:val="004E17DD"/>
    <w:rsid w:val="00503534"/>
    <w:rsid w:val="00522EE9"/>
    <w:rsid w:val="0052635E"/>
    <w:rsid w:val="00551578"/>
    <w:rsid w:val="00555B25"/>
    <w:rsid w:val="00557032"/>
    <w:rsid w:val="00557A9E"/>
    <w:rsid w:val="00565959"/>
    <w:rsid w:val="005D6F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E7961"/>
    <w:rsid w:val="009F29E5"/>
    <w:rsid w:val="00A30238"/>
    <w:rsid w:val="00A363FD"/>
    <w:rsid w:val="00A47A93"/>
    <w:rsid w:val="00A6334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60050"/>
    <w:rsid w:val="00B90B81"/>
    <w:rsid w:val="00B94F71"/>
    <w:rsid w:val="00BA5984"/>
    <w:rsid w:val="00BC3E53"/>
    <w:rsid w:val="00BD57AA"/>
    <w:rsid w:val="00C169B5"/>
    <w:rsid w:val="00C332C5"/>
    <w:rsid w:val="00C46301"/>
    <w:rsid w:val="00CA77B7"/>
    <w:rsid w:val="00CF672F"/>
    <w:rsid w:val="00CF7121"/>
    <w:rsid w:val="00D37AF5"/>
    <w:rsid w:val="00D417A2"/>
    <w:rsid w:val="00D453F2"/>
    <w:rsid w:val="00D52A98"/>
    <w:rsid w:val="00D57592"/>
    <w:rsid w:val="00D7399F"/>
    <w:rsid w:val="00DA6895"/>
    <w:rsid w:val="00DE2756"/>
    <w:rsid w:val="00DE46D5"/>
    <w:rsid w:val="00DE525F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E4D"/>
    <w:rsid w:val="00FC1A26"/>
    <w:rsid w:val="00FF0E72"/>
    <w:rsid w:val="235C7AC9"/>
    <w:rsid w:val="31077699"/>
    <w:rsid w:val="39D7204E"/>
    <w:rsid w:val="4C44287B"/>
    <w:rsid w:val="51433C13"/>
    <w:rsid w:val="53823A42"/>
    <w:rsid w:val="570222DE"/>
    <w:rsid w:val="58D6785F"/>
    <w:rsid w:val="7F7F6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semiHidden/>
    <w:unhideWhenUsed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993366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66CC"/>
      <w:u w:val="single"/>
    </w:r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6"/>
    <w:link w:val="2"/>
    <w:semiHidden/>
    <w:qFormat/>
    <w:uiPriority w:val="99"/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2020-03-02T02:48:00Z</dcterms:created>
  <dc:creator>langlf</dc:creator>
  <cp:lastModifiedBy>sjl</cp:lastModifiedBy>
  <cp:lastPrinted>2021-03-11T02:54:00Z</cp:lastPrinted>
  <dcterms:modified xsi:type="dcterms:W3CDTF">2021-03-15T01:31:22Z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