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hAnsi="黑体" w:eastAsia="黑体"/>
          <w:sz w:val="32"/>
          <w:szCs w:val="32"/>
        </w:rPr>
      </w:pPr>
      <w:r>
        <w:rPr>
          <w:rFonts w:hint="eastAsia" w:ascii="黑体" w:hAnsi="黑体" w:eastAsia="黑体" w:cs="黑体"/>
          <w:b/>
          <w:sz w:val="32"/>
          <w:szCs w:val="32"/>
        </w:rPr>
        <w:t>一、</w:t>
      </w:r>
      <w:r>
        <w:rPr>
          <w:rFonts w:hint="eastAsia" w:ascii="黑体" w:hAnsi="黑体" w:eastAsia="黑体"/>
          <w:sz w:val="32"/>
          <w:szCs w:val="32"/>
        </w:rPr>
        <w:t>国家标准</w:t>
      </w:r>
    </w:p>
    <w:tbl>
      <w:tblPr>
        <w:tblStyle w:val="8"/>
        <w:tblW w:w="14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28" w:type="dxa"/>
          <w:left w:w="108" w:type="dxa"/>
          <w:bottom w:w="28" w:type="dxa"/>
          <w:right w:w="108" w:type="dxa"/>
        </w:tblCellMar>
      </w:tblPr>
      <w:tblGrid>
        <w:gridCol w:w="624"/>
        <w:gridCol w:w="2065"/>
        <w:gridCol w:w="8196"/>
        <w:gridCol w:w="1984"/>
        <w:gridCol w:w="11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tblHeader/>
          <w:jc w:val="center"/>
        </w:trPr>
        <w:tc>
          <w:tcPr>
            <w:tcW w:w="62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序号</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国家标准编号</w:t>
            </w:r>
          </w:p>
        </w:tc>
        <w:tc>
          <w:tcPr>
            <w:tcW w:w="8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国</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家</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标</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准</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名</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称</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代替标准号</w:t>
            </w:r>
          </w:p>
        </w:tc>
        <w:tc>
          <w:tcPr>
            <w:tcW w:w="119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实施日期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top w:val="single" w:color="auto" w:sz="4" w:space="0"/>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w:t>
            </w:r>
          </w:p>
        </w:tc>
        <w:tc>
          <w:tcPr>
            <w:tcW w:w="2065" w:type="dxa"/>
            <w:tcBorders>
              <w:top w:val="single" w:color="auto" w:sz="4" w:space="0"/>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223.90-2021</w:t>
            </w:r>
          </w:p>
        </w:tc>
        <w:tc>
          <w:tcPr>
            <w:tcW w:w="8196" w:type="dxa"/>
            <w:tcBorders>
              <w:top w:val="single" w:color="auto" w:sz="4" w:space="0"/>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钢铁及合金</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硅含量的测定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电感耦合等离子体原子发射光谱法</w:t>
            </w:r>
          </w:p>
        </w:tc>
        <w:tc>
          <w:tcPr>
            <w:tcW w:w="1984" w:type="dxa"/>
            <w:tcBorders>
              <w:top w:val="single" w:color="auto" w:sz="4" w:space="0"/>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top w:val="single" w:color="auto" w:sz="4" w:space="0"/>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223.91-2021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钢铁及合金</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铜含量的测定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2，2'-联喹啉分光光度法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化学试剂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密度测定通用方法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611-2006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化学试剂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折光率测定通用方法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614-2006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1392-2021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船舶与海洋技术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甲板机械</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舷梯绞车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1392-2009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1425-2021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贵金属及其合金熔化温度范围的测定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热分析试验方法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1425-1996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1614-2021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工业碳酸钡</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1614-2011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工业二硫化碳</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1615-2008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1727-2021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漆膜一般制备法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1727-1992,</w:t>
            </w:r>
          </w:p>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1765-1979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1845.2-2021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聚乙烯（PE）模塑和挤出材料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第2部分：试样制备和性能测定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1845.2-2006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1918-2021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工业硝酸钾</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1918-2011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1973.1-2021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小型圆柱螺旋弹簧</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第1部分：技术条件</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1973.1-2005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2408-2021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燃烧性能的测定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水平法和垂直法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2408-2008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2567-2021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树脂浇铸体性能试验方法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2567-2008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2678.2-2021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纸、纸板和纸浆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水溶性氯化物的测定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2678.2-2008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2022-09-01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2994-2021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高铝质耐火泥浆</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2994-2008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3074.1-2021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炭素材料抗折强度测定方法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3074.1-2008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3075-2021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疲劳试验</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轴向力控制方法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3075-2008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3639-2021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冷拔或冷轧精密无缝钢管</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3639-2009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工业用苯乙烯</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3915-2011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4134-2021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4134-2015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4214.11-2021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家用和类似用途电器噪声测试方法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电动食品加工器具的特殊要求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4214.12-2021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家用和类似用途电器噪声测试方法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风扇式加热器的特殊要求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4214.13-2021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家用和类似用途电器噪声测试方法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吸油烟机及其他烹饪烟气吸排装置的特殊要求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4214.14-2021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家用和类似用途电器噪声测试方法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电冰箱、冷冻食品储藏箱和食品冷冻箱的特殊要求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4214.15-2021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家用和类似用途电器噪声测试方法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储热式室内加热器的特殊要求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4678.15-2021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压铸模</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零件</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第15部分：垫块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4678.15-2003</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4706.110-2021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家用和类似用途电器的安全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第2部分：由电池供电的智能草坪割草机的专用要求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4950-2021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锌合金牺牲阳极</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4950-2002</w:t>
            </w:r>
            <w:r>
              <w:rPr>
                <w:rFonts w:ascii="仿宋_GB2312" w:hAnsi="宋体" w:eastAsia="仿宋_GB2312" w:cs="宋体"/>
                <w:kern w:val="0"/>
                <w:sz w:val="22"/>
              </w:rPr>
              <w:t>,</w:t>
            </w:r>
          </w:p>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4951-2007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5138-2021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工业用液氯</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5138-2006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2022-07-01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5187-2021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铜及铜合金箔材</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5187-2008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5195.11-2021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萤石</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锰含量的测定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高碘酸盐分光光度法和火焰原子吸收光谱法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5195.11-2006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5211.14-2021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颜料和体质颜料通用试验方法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第14部分：筛余物的测定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机械冲洗法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5211.14-1988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5235-2021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加工镍及镍合金牌号和化学成分</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5235-2007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5687.13-2021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铬铁</w:t>
            </w:r>
            <w:r>
              <w:rPr>
                <w:rFonts w:hint="eastAsia" w:ascii="仿宋_GB2312" w:hAnsi="宋体" w:eastAsia="仿宋_GB2312" w:cs="宋体"/>
                <w:spacing w:val="-6"/>
                <w:kern w:val="0"/>
                <w:sz w:val="22"/>
                <w:lang w:eastAsia="zh-CN"/>
              </w:rPr>
              <w:t xml:space="preserve">  </w:t>
            </w:r>
            <w:r>
              <w:rPr>
                <w:rFonts w:hint="eastAsia" w:ascii="仿宋_GB2312" w:hAnsi="宋体" w:eastAsia="仿宋_GB2312" w:cs="宋体"/>
                <w:spacing w:val="-6"/>
                <w:kern w:val="0"/>
                <w:sz w:val="22"/>
              </w:rPr>
              <w:t>铬、硅、锰、钛、钒和铁含量的测定</w:t>
            </w:r>
            <w:r>
              <w:rPr>
                <w:rFonts w:hint="eastAsia" w:ascii="仿宋_GB2312" w:hAnsi="宋体" w:eastAsia="仿宋_GB2312" w:cs="宋体"/>
                <w:spacing w:val="-6"/>
                <w:kern w:val="0"/>
                <w:sz w:val="22"/>
                <w:lang w:eastAsia="zh-CN"/>
              </w:rPr>
              <w:t xml:space="preserve">  </w:t>
            </w:r>
            <w:r>
              <w:rPr>
                <w:rFonts w:hint="eastAsia" w:ascii="仿宋_GB2312" w:hAnsi="宋体" w:eastAsia="仿宋_GB2312" w:cs="宋体"/>
                <w:spacing w:val="-6"/>
                <w:kern w:val="0"/>
                <w:sz w:val="22"/>
              </w:rPr>
              <w:t>波长色散X射线荧光光谱法(熔铸玻璃片法)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6015-2021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工业用丁二烯中微量二聚物和残留抽提剂的测定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气相色谱法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6015-1999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6017-2021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工业用丁二烯纯度及烃类杂质的测定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气相色谱法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6017-2008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拉制模　硬质合金拉制模　结构型式和尺寸</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6110-2008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6132-2021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铣刀和铣刀刀杆的互换尺寸</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6132-2006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6286-2021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分子筛堆积密度测定方法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6286-1986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6287-2021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分子筛静态水吸附测定方法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6287-1986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6288-2021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粒状分子筛粒度测定方法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6288-1986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6324.11-2021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有机化工产品试验方法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第11部分：液体化工产品中微量砷的测定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原子荧光法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6328-2021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胶粘剂剪切冲击强度试验方法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6328-1999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6580-2021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玻璃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耐沸腾混合碱水溶液侵蚀性</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试验方法和分级</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6580-1997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6582-2021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玻璃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玻璃颗粒在98℃时的耐水性</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试验方法和分级</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6582-1997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7163-2021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核电厂安全系统可靠性分析要求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7163-2008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7187.1-2021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运输船舶燃油消耗量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第1部分：海洋船舶计算方法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7187.1-2010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7728-2021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冶金产品化学分析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火焰原子吸收光谱法通则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7728-1987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7729-2021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冶金产品化学分析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分光光度法通则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7729-1987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钨铁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钨含量的测定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辛可宁重量法和硝酸铵重量法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7731.1-1987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钨铁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磷含量的测定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磷钼蓝分光光度法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7731.4-1987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钨铁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硅含量的测定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硅钼蓝分光光度法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7731.5-1987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钨铁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碳含量的测定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红外线吸收法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7731.10-1988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7739.5-2021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金精矿化学分析方法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第5部分：铅量的测定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7739.5-2007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7739.6-2021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金精矿化学分析方法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第6部分：锌量的测定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7739.6-2007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8013.4-2021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铝及铝合金阳极氧化膜与有机聚合物膜</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第4部分：纹理膜</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8013.5-2021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铝及铝合金阳极氧化膜与有机聚合物膜</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第5部分：功能膜</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59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8749-2021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优质碳素结构钢热轧钢带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8749-2008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9239.12-2021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机械振动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转子平衡</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第12部分：具有挠性特性的转子的平衡方法与允差</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6557-2009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9286-2021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色漆和清漆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划格试验</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9286-1998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10054.1-2021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货用施工升降机</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第1部分：运载装置可进人的升降机</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10054.1-2014</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10125-2021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人造气氛腐蚀试验</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盐雾试验</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10125-2012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10715-2021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带传动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多楔带、联组V带及包括宽V带、六角带在内的单根V带</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抗静电带的导电性:要求和试验方法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10715-2002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10781.9-2021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白酒质量要求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第9部分：芝麻香型白酒</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20824-2007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10801.1-2021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绝热用模塑聚苯乙烯泡沫塑料(EPS)</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10801.1-2002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10812-2021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玲珑日用瓷器</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10812-2002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10836-2021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船用多功能焚烧炉</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10836-2008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69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11175-2021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合成树脂乳液试验方法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11175-2002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11701-2021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船用舷梯的基本规定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11701-1989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12604.9-2021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无损检测</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术语</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红外热成像</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12604.9-2008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12639-2021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地球同步轨道通信卫星有效载荷在轨测试方法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12639-1990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12788-2021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核电厂安全级电力系统准则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12788-2008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12810-2021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实验室玻璃仪器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玻璃量器的容量校准和使用方法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12810-1991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13203-2021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摩托车轮胎性能试验方法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13203-2014</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13214-2021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牛肉类、羊肉类罐头质量通则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13214-2006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2022-09-01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13291-2021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工业用丁二烯</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13291-2008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13586-2021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回收铝</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13586-2006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79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14172-2021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汽车、挂车及汽车列车静侧倾稳定性台架试验方法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14172-2009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14215-2021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番茄酱罐头质量通则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14215-2008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2022-09-01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14286-2021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带电作业工具设备术语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14286-2008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14527-2021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复合阻尼隔振器和复合阻尼器</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14527-2007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14636-2021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工业循环冷却水及水垢中钙、镁的测定　原子吸收光谱法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14636-2007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14637-2021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工业循环冷却水及水垢中铜、铁、锌的测定　原子吸收光谱法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14637-2007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14949.2-2021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锰矿石</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镍含量的测定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火焰原子吸收光谱法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14949.2-1994</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14949.11-2021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锰矿石</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碳含量的测定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重量法和红外线吸收法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spacing w:val="-4"/>
                <w:kern w:val="0"/>
                <w:sz w:val="22"/>
              </w:rPr>
              <w:t>14949.11-1994</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15078-2021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贵金属电触点材料接触电阻的测量方法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15078-2008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15104-2021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装饰单板贴面人造板</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15104-2006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89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15224.2-2021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煤炭质量分级</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第2部分：硫分</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15224.2-2010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15382-2021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气瓶阀通用技术要求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10879-2009,</w:t>
            </w:r>
          </w:p>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15382-2009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15596-2021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在玻璃过滤后太阳辐射、自然气候或实验室辐射源暴露后颜色和性能变化的测定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15596-2009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15726-2021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玻璃仪器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内应力检验方法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15726-1995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15728-2021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玻璃耐沸腾盐酸侵蚀性的重量试验方法和分级</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15728-1995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15895-2021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化学试剂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1,2-二氯乙烷</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15895-1995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15899-2021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化学试剂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一水合硫酸锰（硫酸锰）</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15899-1995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15901-2021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化学试剂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二水合氯化铜（氯化铜）</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15901-1995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15969.9-2021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可编程序控制器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第9部分：用于小型传感器和执行器的单点数字通信接口(SDCI)</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15970.10-2021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应力腐蚀试验</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第10部分：反向U型弯曲试验方法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99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15972.31-2021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光纤试验方法规范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第31部分：机械性能的测量方法和试验程序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抗张强度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spacing w:val="-4"/>
                <w:kern w:val="0"/>
                <w:sz w:val="22"/>
              </w:rPr>
              <w:t>15972.31-2008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16838-2021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消防电子产品环境试验方法及严酷等级</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16838-2005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电气火灾痕迹物证技术鉴定方法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第2部分：剩磁检测法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16840.2-1997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电气火灾痕迹物证技术鉴定方法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第3部分：俄歇分析法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16840.3-1997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电气火灾痕迹物证技术鉴定方法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第4部分：金相分析法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16840.4-1997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电气火灾痕迹物证技术鉴定方法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第7部分：EDS成分分析法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16840.8-2021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电气火灾痕迹物证技术鉴定方法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第8部分：热分析法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16983-2021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化学试剂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二氯甲烷</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16983-1997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17564.6-2021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电气元器件的标准数据元素类型和相关分类模式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第6部分：IEC公共数据字典（IEC</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CDD）质量指南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17765-2021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航标术语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17765-1999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109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17794-2021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柔性泡沫橡塑绝热制品</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17794-2008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17850.9-2021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涂覆涂料前钢材表面处理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喷射清理用非金属磨料的技术要求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第9部分：十字石</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17906-2021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消防应急救援装备</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液压破拆工具通用技术条件</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17906-1999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18248-2021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气瓶用无缝钢管</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18248-2008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18354-2021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物流术语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18354-2006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18451.2-2021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风力发电机组</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功率特性测试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18451.2-2012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18703-2021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机械振动与冲击</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手传振动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手套掌部振动传递率的测量与评价</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18703-2002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18916.55-2021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取水定额</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第55部分：皮革</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质量管理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顾客满意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组织行为规范指南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19010-2009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管理体系审核指南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19011-2013</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119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质量管理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顾客满意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组织外部争议解决指南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19013-2009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质量管理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质量计划指南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19015-2008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质量管理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项目质量管理指南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19016-2005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19104-2021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过氧乙酸溶液</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19104-2008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19559-2021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煤层气含量测定方法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19559-2008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19963.1-2021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风电场接入电力系统技术规定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第1部分：陆上风电</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19963-2011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20081.1-2021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减压阀和过滤减压阀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第1部分：商务文件中应包含的主要特性和产品标识要求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20081.1-2006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20081.2-2021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减压阀和过滤减压阀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第2部分：评定商务文件中应包含的主要特性的试验方法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20081.2-2006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20081.3-2021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减压阀和过滤减压阀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第3部分：测试减压阀流量特性的可选方法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建筑构件和建筑单元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热阻和传热系数</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计算方法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20311-2006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129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20326-2021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粗长柄机用丝锥</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20326-2006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20368-2021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液化天然气（LNG）生产、储存和装运</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20368-2012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20370-2021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酶制剂分类导则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20370-2006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20473-2021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建筑保温砂浆</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20473-2006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20485.32-2021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振动与冲击传感器校准方法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第32部分：谐振测试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用冲击激励测试加速度计的频率和相位响应</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20485.43-2021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振动与冲击传感器校准方法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第43部分:基于模型参数辨识的加速度计校准</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20728-2021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封闭管道中流体流量的测量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科里奥利流量计的选型、安装和使用指南</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20728-2006</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20829-2021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船舶固定式气溶胶灭火系统性能要求和试验方法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20829-2007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20899.4-2021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金矿石化学分析方法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第4部分：铜量的测定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20899.4-2007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20899.5-2021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金矿石化学分析方法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第5部分：铅量的测定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20899.5-2007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139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20899.6-2021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金矿石化学分析方法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第6部分：锌量的测定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20899.6-2007</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22209-2021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船用无石棉纤维增强橡胶垫片材料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22209-2008,</w:t>
            </w:r>
          </w:p>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22208-2008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22485-2021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出租汽车运营服务规范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22485-2013</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22590-2021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轧钢加热炉用耐火浇注料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22590-2008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22616-2021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精</w:t>
            </w:r>
            <w:r>
              <w:rPr>
                <w:rFonts w:hint="eastAsia" w:ascii="仿宋" w:hAnsi="仿宋" w:eastAsia="仿宋" w:cs="微软雅黑"/>
                <w:kern w:val="0"/>
                <w:sz w:val="22"/>
              </w:rPr>
              <w:t>噁</w:t>
            </w:r>
            <w:r>
              <w:rPr>
                <w:rFonts w:hint="eastAsia" w:ascii="仿宋_GB2312" w:hAnsi="仿宋_GB2312" w:eastAsia="仿宋_GB2312" w:cs="仿宋_GB2312"/>
                <w:kern w:val="0"/>
                <w:sz w:val="22"/>
              </w:rPr>
              <w:t>唑禾草灵</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left"/>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22616-2008,</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22617-2008,</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22618-2008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22778-2021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液晶数字式石英秒表</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22778-2008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23108-2021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家用和类似用途电热垫性能测试方法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23108-2008</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23940-2021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工业过硫酸盐产品的分析方法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23940-2009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23957-2021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牙膏工业用轻质碳酸钙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23957-2009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24183-2021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薄板和薄带</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制耳试验方法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24183-2009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149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24311-2021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组合式包装箱用胶合板</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24311-2009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24347-2021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电动汽车DC/DC变换器</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24347-2009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24402-2021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鲮鱼罐头质量通则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24402-2009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24488-2021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镁合金牺牲阳极电化学性能测试方法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24488-2009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24524-2021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薄板和薄带</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扩孔试验方法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24524-2009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25015-2021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船舶和海洋技术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移船绞车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25015-2010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25915.1-2021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洁净室及相关受控环境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第1部分：按粒子浓度划分空气洁净度等级</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25915.1-2010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25915.2-2021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洁净室及相关受控环境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第2部分：洁净室空气粒子浓度的监测</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25915.2-2010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25915.8-2021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洁净室及相关受控环境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第8部分：按化学物浓度划分空气洁净度(ACC)等级</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25915.8-2010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25915.10-2021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洁净室及相关受控环境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第10部分：按化学物浓度划分表面洁净度等级</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159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26089-2021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船用柴油发动机手册编写要求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26089-2010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26366-2021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二氧化氯消毒剂卫生要求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26366-2010</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26495-2021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镁合金压铸转向盘骨架坯料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26495-2011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26519.1-2021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工业过硫酸盐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第1部分：工业过硫酸钠</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26519.1-2011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26519.2-2021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工业过硫酸盐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第2部分：工业过硫酸钾</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26519.2-2011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26519.3-2021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工业过硫酸盐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第3部分：工业过硫酸铵</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23939-2009</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26520-2021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工业氯化钙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26520-2011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26712-2021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卫生洁具及暖气管道用角阀</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26712-2011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26745-2021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土木工程结构用玄武岩纤维复合材料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26745-2011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26999-2021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职业经理人相关术语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26999-2011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169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28011-2021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鞋类勾心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28011-2011</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28907-2021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耐硫酸露点腐蚀钢板和钢带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28907-2012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28934-2021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职业经理人培训规范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28934-2012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29047-2021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高密度聚乙烯外护管硬质聚氨酯泡沫塑料预制直埋保温管及管件</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29047-2012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29076-2021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航天产品质量问题归零实施要求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29076-2012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29166-2021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石油天然气工业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钢制钻杆</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29166-2012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29168.1-2021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石</w:t>
            </w:r>
            <w:r>
              <w:rPr>
                <w:rFonts w:hint="eastAsia" w:ascii="仿宋_GB2312" w:hAnsi="宋体" w:eastAsia="仿宋_GB2312" w:cs="宋体"/>
                <w:spacing w:val="-6"/>
                <w:kern w:val="0"/>
                <w:sz w:val="22"/>
              </w:rPr>
              <w:t>油天然气工业</w:t>
            </w:r>
            <w:r>
              <w:rPr>
                <w:rFonts w:hint="eastAsia" w:ascii="仿宋_GB2312" w:hAnsi="宋体" w:eastAsia="仿宋_GB2312" w:cs="宋体"/>
                <w:spacing w:val="-6"/>
                <w:kern w:val="0"/>
                <w:sz w:val="22"/>
                <w:lang w:eastAsia="zh-CN"/>
              </w:rPr>
              <w:t xml:space="preserve">  </w:t>
            </w:r>
            <w:r>
              <w:rPr>
                <w:rFonts w:hint="eastAsia" w:ascii="仿宋_GB2312" w:hAnsi="宋体" w:eastAsia="仿宋_GB2312" w:cs="宋体"/>
                <w:spacing w:val="-6"/>
                <w:kern w:val="0"/>
                <w:sz w:val="22"/>
              </w:rPr>
              <w:t>管道输送系统用感应加热弯管、管件和法兰</w:t>
            </w:r>
            <w:r>
              <w:rPr>
                <w:rFonts w:hint="eastAsia" w:ascii="仿宋_GB2312" w:hAnsi="宋体" w:eastAsia="仿宋_GB2312" w:cs="宋体"/>
                <w:spacing w:val="-6"/>
                <w:kern w:val="0"/>
                <w:sz w:val="22"/>
                <w:lang w:eastAsia="zh-CN"/>
              </w:rPr>
              <w:t xml:space="preserve">  </w:t>
            </w:r>
            <w:r>
              <w:rPr>
                <w:rFonts w:hint="eastAsia" w:ascii="仿宋_GB2312" w:hAnsi="宋体" w:eastAsia="仿宋_GB2312" w:cs="宋体"/>
                <w:spacing w:val="-6"/>
                <w:kern w:val="0"/>
                <w:sz w:val="22"/>
              </w:rPr>
              <w:t>第1部分：感应加热弯管</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29168.1-2012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29329-2021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废弃化学品术语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29329-2012</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31214.2-2021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弹簧</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喷丸</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第2部分：钢丝切丸技术要求与检测</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31498-2021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电动汽车碰撞后安全要求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31498-2015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179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32125-2021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工业废盐酸的处理处置规范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32125-2015</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33047.2-2021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聚合物热重法（TG）</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第2部分：活化能的测定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33047.3-2021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聚合物热重法（TG）</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第3部分：使用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Ozawa-Friedman</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绘图测定活化能和分析反应动力学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33521.32-2021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spacing w:val="0"/>
                <w:kern w:val="0"/>
                <w:sz w:val="22"/>
              </w:rPr>
            </w:pPr>
            <w:r>
              <w:rPr>
                <w:rFonts w:hint="eastAsia" w:ascii="仿宋_GB2312" w:hAnsi="宋体" w:eastAsia="仿宋_GB2312" w:cs="宋体"/>
                <w:spacing w:val="0"/>
                <w:kern w:val="0"/>
                <w:sz w:val="22"/>
              </w:rPr>
              <w:t>机械振动</w:t>
            </w:r>
            <w:r>
              <w:rPr>
                <w:rFonts w:hint="eastAsia" w:ascii="仿宋_GB2312" w:hAnsi="宋体" w:eastAsia="仿宋_GB2312" w:cs="宋体"/>
                <w:spacing w:val="0"/>
                <w:kern w:val="0"/>
                <w:sz w:val="22"/>
                <w:lang w:eastAsia="zh-CN"/>
              </w:rPr>
              <w:t xml:space="preserve">  </w:t>
            </w:r>
            <w:r>
              <w:rPr>
                <w:rFonts w:hint="eastAsia" w:ascii="仿宋_GB2312" w:hAnsi="宋体" w:eastAsia="仿宋_GB2312" w:cs="宋体"/>
                <w:spacing w:val="0"/>
                <w:kern w:val="0"/>
                <w:sz w:val="22"/>
              </w:rPr>
              <w:t>轨道系统产生的地面诱导结构噪声和地传振动</w:t>
            </w:r>
            <w:r>
              <w:rPr>
                <w:rFonts w:hint="eastAsia" w:ascii="仿宋_GB2312" w:hAnsi="宋体" w:eastAsia="仿宋_GB2312" w:cs="宋体"/>
                <w:spacing w:val="0"/>
                <w:kern w:val="0"/>
                <w:sz w:val="22"/>
                <w:lang w:eastAsia="zh-CN"/>
              </w:rPr>
              <w:t xml:space="preserve">  </w:t>
            </w:r>
            <w:r>
              <w:rPr>
                <w:rFonts w:hint="eastAsia" w:ascii="仿宋_GB2312" w:hAnsi="宋体" w:eastAsia="仿宋_GB2312" w:cs="宋体"/>
                <w:spacing w:val="0"/>
                <w:kern w:val="0"/>
                <w:sz w:val="22"/>
              </w:rPr>
              <w:t>第32部分：大地的动态性能测量</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33863.9-2021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OPC统一架构</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第9部分：报警和条件</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33863.10-2021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OPC统一架构</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第10部分：程序</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33863.11-2021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OPC统一架构</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第11部分：历史访问</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33863.13-2021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OPC统一架构</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第13部分：聚合</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34015.3-2021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车用动力电池回收利用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梯次利用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第3部分：梯次利用要求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34015.4-2021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车用动力电池回收利用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梯次利用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第4部分：梯次利用产品标识</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189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34520.8-2021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连续碳化硅纤维测试方法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第8部分：氧含量</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34830.2-2021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信用信息征集规范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第2部分：内容</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36271.2-2021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交流1kV及直流1.5kV以上电力设施</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第2部分：直流</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37199.1-2021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聚丁烯（PB）模塑和挤出材料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第1部分：命名系统和分类基础</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38048.2-2021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表面清洁器具</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第2部分：家用和类似用途干式真空吸尘器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性能测试方法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20291.1-2014</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38146.3-2021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中国汽车行驶工况</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第3部分：发动机</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38206.4-2021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气动元件可靠性评估方法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4</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部分：调压阀</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38206.5-2021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气动元件可靠性评估方法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第5部分：止回阀、梭阀、双压阀（与阀）、单向节流阀及快排阀</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39380.1-2021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喷水灭火用氯化聚氯乙烯（PVC-C）管道系统</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第1部分：管材</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39715.1-2021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生物基含量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第1部分：通用原则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199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39715.2-2021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生物基含量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第2部分：生物基碳含量的测定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39715.3-2021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生物基含量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第3部分：生物基合成聚合物含量的测定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39715.4-2021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生物基含量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第4部分：生物基物质含量的测定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39907-2021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果蔬类周转箱尺寸系列及技术要求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40065-2021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果蔬类周转箱循环共用管理规范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40202-2021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跨境电子商务物流信息交换要求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40279-2021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硅片表面薄膜厚度的测试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光学反射法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40280-2021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液态或乳液态或分散体系的树脂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用单筒旋转黏度计测定表观黏度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40281-2021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钢中非金属夹杂物含量的测定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极值分析法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40282-2021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结构级和高强度双辊铸轧热轧薄钢板及钢带</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40283.3-2021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自动化系统与集成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制造应用解决方案的能力单元互操作</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第3部分：能力单元互操作性的验证和确认</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40293-2021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红外硫系光学薄膜折射率测试方法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40296-2021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实用超导线</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铌-钛（Nb-Ti）与铌三锡（Nb3Sn）复合超导体的扭距测量方法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40297-2021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高压加氢装置用奥氏体不锈钢无缝钢管</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40298-2021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钢材热浸镀锌锌渣回收处置利用技术规范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40299-2021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腐蚀试验电化学测量方法适用惯例</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微束分析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分析电子显微学</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术语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三氧化二钒</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立式软薄试样与小火焰源接触的燃烧性能测定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GH4169合金棒材通用技术条件</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219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钢中非金属夹杂物含量的测定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钢坯全截面法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现场设备集成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EDD与OPC</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UA集成技术规范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气象仪器型号与命名方法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40309-2021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电动平衡车</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电磁兼容</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发射和抗扰度要求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钒渣</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多元素的测定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波长色散X射线荧光光谱法（熔铸玻璃片法）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磷铁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磷、硅、锰和钛含量的测定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波长色散X射线荧光光谱法（熔铸玻璃片法）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变形高温合金盘锻件</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适用于不锈钢平板或管状试样的碟形弹簧缝隙腐蚀构型</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采用水溶液保持湿度恒定进行状态调节和试验的小密闭容器</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汽车结构用高强度异型及圆形焊接钢管</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229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氧气管线用不锈钢无缝钢管</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环境因素</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标准中环境因素的通则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40319-2021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拉深罐用铝合金板、带、箔材</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铝合金力学熔点测试方法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高强高韧型Al-Zn-Mg-Cu系铝合金板材</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热塑性弹性体</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家用和类似用途制冷器具用门密封材料规范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纺织染整助剂产品中八甲基环四硅氧烷（D4）、十甲基环五硅氧烷(D5)和十二甲基环六硅氧烷(D6)的测定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轨道车辆轮对滚动轴承橡胶密封装置性能试验</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实验室设备能效等级</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药品稳定性试验箱</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轮式移动机器人导引运动性能测试方法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239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工业机械电气设备及系统</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数控加工程序编程语言</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40329-2021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工业机械电气设备及系统</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数控PLC编程语言</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40338-2021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铝合金剥落腐蚀试验</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40339-2021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服役中检出的应力腐蚀裂纹的重要性评估导则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复合材料与金属组合件</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碳纤维增强聚合物基复合材料胶接或紧固件连接结构人工环境下的电偶腐蚀试验</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盐雾试验</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深海油田钻采用高强韧合金结构钢棒</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钢丝热镀锌铝合金镀层中铝含量的测定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智能实验室</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信息管理系统</w:t>
            </w: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rPr>
              <w:t>功能要求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40344.1-2021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真空技术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真空泵性能测量标准方法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第1部分：总体要求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40344.2-2021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真空技术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真空泵性能测量标准方法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第2部分：容积真空泵</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249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植物保护机械</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确定可排放液体体积及浓度的试验方法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植物保护机械</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水平喷杆喷雾机潜在喷雾漂移试验台测量方法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植物保护机械</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往复式容积泵和离心泵</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试验方法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植物源产品中辣椒素类物质的测定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液相色谱-质谱/质谱法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40349-2021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家用和类似用途电器专用WLAN通信模块技术规范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家居用聚氯乙烯人造革通用技术要求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循环再利用涤纶生态技术要求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40352.1-2021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人类组织样本采集与处理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第1部分：手术切除组织</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空气过滤纸</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铁质不粘锅</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259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不锈钢真空保温容器</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40356-2021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厨用刀具</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261</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发制品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假发透气性的测定</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262</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40358-2021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卫生纸和擦手纸</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回用纤维使用规范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263</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40359-2021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计时仪器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光致发光涂层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试验方法和要求</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264</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40360-2021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不含气饮料金属罐灌装封罐机</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通用技术条件</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265</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40361-2021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啤酒、碳酸饮料易拉罐灌装生产线</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通用技术规范</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266</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40362-2021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电动牙刷</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一般要求和检测方法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267</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40363-2021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冷藏集装箱和冷藏保温车用硬质聚氨酯泡沫塑料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268</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40364-2021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人类生物样本库基础术语</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269</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40365-2021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细胞无菌检测通则</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270</w:t>
            </w:r>
          </w:p>
        </w:tc>
        <w:tc>
          <w:tcPr>
            <w:tcW w:w="2065"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40367-2021</w:t>
            </w:r>
          </w:p>
        </w:tc>
        <w:tc>
          <w:tcPr>
            <w:tcW w:w="8196"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暴露于海洋沉积物中非漂浮材料最终需氧生物分解能力的测定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通过分析释放的二氧化碳的方法</w:t>
            </w:r>
          </w:p>
        </w:tc>
        <w:tc>
          <w:tcPr>
            <w:tcW w:w="1984"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植物代谢产物胰蛋白酶抑制因子测定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酶联免疫吸附法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40369-2021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免疫层析试纸条检测通则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燃气-蒸汽联合循环热电联产能耗指标计算方法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气焊设备</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焊接、切割及相关工艺设备用材料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消毒剂灌装生产线通用技术条件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一次性口罩制造包装生产线</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通用技术要求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硬质合金化学分析方法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铅量和镉量的测定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火焰原子吸收光谱法和电感耦合等离子体原子发射光谱法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金属连接（紧固）结构耐蚀作业技术规范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279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室内装修用水泥基胶结料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交流腐蚀的测定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防护准则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化学实验室废水处理装置技术规范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40379-2021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户用和类似用途组合式空气处理机组</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40380.1-2021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金属粉末</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高温时松装密度和流速的测定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第1部分：高温时松装密度的测定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40380.2-2021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金属粉末</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高温时松装密度和流速的测定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第2部分：高温时流速的测定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激光窗口用蓝宝石晶体板状材料规范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再生变形铝合金原料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商品级双辊铸轧热轧碳素钢薄钢板及钢带</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聚合物熔体瞬态拉伸黏度的测定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289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钢管无损检测</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焊接钢管焊缝缺欠的数字射线检测</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再生纯铝原料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Z </w:t>
            </w:r>
            <w:r>
              <w:rPr>
                <w:rFonts w:hint="eastAsia" w:ascii="仿宋_GB2312" w:hAnsi="宋体" w:eastAsia="仿宋_GB2312" w:cs="宋体"/>
                <w:kern w:val="0"/>
                <w:sz w:val="22"/>
              </w:rPr>
              <w:t>40387-2021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多轴疲劳试验设计准则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碳/碳复合材料剪切强度试验方法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40389-2021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烧结金属材料（不包括硬质合金）</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表面粗糙度的测定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独立新风空调设备评价要求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铝基复合圆片</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循环冷却水中军团菌的检测</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奥氏体不锈钢晶间腐蚀敏感性加速腐蚀试验方法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工业用甲醇中痕量三甲胺含量的测定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气相色谱质谱联用法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299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工业用甲醇中铵离子的测定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离子色谱法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聚合物基复合材料玻璃化转变温度试验方法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动态力学分析法（DMA）</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户式新风除湿机</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40398.1-2021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炭-炭复合炭素材料试验方法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第1部分：摩擦磨损性能试验</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40398.2-2021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炭-炭复合炭素材料试验方法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第2部分：弯曲性能试验</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40399-2021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装配式混凝土建筑用预制部品通用技术条件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建筑窗饰产品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防勒试验方法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骨架密度的测量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气体体积置换法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聚乙烯外护管预制保温复合塑料管</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金属和合金的腐蚀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用四点弯曲法测定金属抗应力腐蚀开裂的方法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309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渣类材料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熔化温度的测定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高温金相法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建筑用纱门窗技术条件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炭素材料压缩静态弹性模量和泊松比测定方法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硅酸盐水泥熟料矿相X射线衍射分析方法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高温气冷堆堆内构件用核级等静压石墨</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40409-2021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阻燃化学品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四溴苯酐二醇</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金属材料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多轴疲劳试验</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轴向-扭转应变控制方法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模块式空调机房设备</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军民通用资源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数据载体标识要求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应急物流公共标识代码编制规则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319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浮筑地面用绝热制品厚度的测量</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建筑用光伏玻璃组件透光率测试方法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砂石骨料生产成套装备技术要求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电子特气</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六氟丁二烯</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40418-2021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电子特气</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氟甲烷</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40424-2021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管与管板的焊接工艺评定试验</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40425.1-2021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电动客车顶部接触式充电系统</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第1部分：通用要求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40426.1-2021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塑料制品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装饰性实体面材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第1部分：分类和规范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40426.2-2021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塑料制品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装饰性实体面材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第2部分：性能的测定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板型实体面材</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40426.3-2021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塑料制品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装饰性实体面材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第3部分：性能的测定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非板型实体面材</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329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40428-2021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电动汽车传导充电电磁兼容性要求和试验方法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40429-2021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汽车驾驶自动化分级</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道路车辆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基于控制器局域网的诊断通信</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符号集</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电气运行场所的人身安全约束指南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电动汽车用传导式车载充电机</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电动汽车用混合电源技术要求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工业电池充电整流设备</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变电站数据通信网关机技术规范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Z </w:t>
            </w:r>
            <w:r>
              <w:rPr>
                <w:rFonts w:hint="eastAsia" w:ascii="仿宋_GB2312" w:hAnsi="宋体" w:eastAsia="仿宋_GB2312" w:cs="宋体"/>
                <w:kern w:val="0"/>
                <w:sz w:val="22"/>
              </w:rPr>
              <w:t>40436-2021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电子商务</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建模方法用户指南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电气安全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风险预警指南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339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热泵型新风环境控制一体机</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40439-2021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用于老年人生活辅助的智能家电系统</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架构模型</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塑料制品</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抗冲击改性丙烯腈-苯乙烯共聚物(ABS、AEPDS和ASA)挤出板材</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要求和试验方法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导排水垫</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纸、纸板和纸浆</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纤维组成分析中质量因子的测定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适用于老年人的家用电器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通用技术要求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枣实蝇检疫鉴定方法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果品质量分级导则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鸭茅蜜穗病菌检疫鉴定方法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麦角检疫鉴定方法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349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40449-2021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犬、猫绝育手术操作技术规范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犬保定操作技术规范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草原与牧草术语</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犬、猫静脉输液操作技术规范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柑橘黑斑病菌检疫鉴定方法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家禽孵化良好生产规范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蓝莓休克病毒检疫鉴定方法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石蒜弗粉蚧检疫鉴定方法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咖啡浆果炭疽病菌检疫鉴定方法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用于病原微生物高通量检测的核酸提取技术规范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359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40459-2021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肥料中多种植物生长调节剂的定性筛选</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液相色谱-质谱联用法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肥料中植物生长调节剂的测定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气相色谱法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肥料中钠含量的测定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有机肥料中19种兽药残留量的测定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液相色谱串联质谱法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机械分离肉</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冷却肉加工技术要求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畜禽肉追溯要求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畜禽肉分割技术规程</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猪肉</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畜禽肉品质检测</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近红外法通则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羊副产品</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369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40469-2021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畜禽屠宰加工设备</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牛屠宰成套设备技术条件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畜禽屠宰加工设备</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禽屠宰成套设备技术条件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畜禽屠宰加工设备</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羊屠宰成套设备技术条件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柱锈菌科实时荧光PCR检疫鉴定方法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冷藏保温车选型技术要求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电子商务信用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网络零售信用基本要求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数字产品零售</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电子商务信用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网络零售信用基本要求</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服务产品提供</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企业信用监管档案数据项规范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40479-2021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通用半托盘尺寸及性能要求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物流追溯信息管理要求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379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联运通用滑板托盘尺寸及性能要求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城市发展质量评价指标</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数字文化企业信用评价指标</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城市轨道交通消防安全管理</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煤的镜质体随机反射率自动测定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图像分析法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蜂毒干粉中蜂毒溶血肽含量的测定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高效液相色谱法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结构用竹集成材</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漆树育苗技术规程</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40489-2021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生漆采割技术规程</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生漆髹饰工艺术语</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389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农民专业合作社建设指南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骏枣</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2021-08-20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人造板饰面材料中铅、镉、铬、汞重金属元素含量测定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机动车产品使用说明书</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船舶和海上技术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船用起重设备可拆卸零部件</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一般技术要求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喷气燃料中抗氧剂含量的测定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高效液相色谱法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海上设施防火与防爆设计评估原则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公共机构能耗定额标准编制通则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40499-2021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重型汽车操纵稳定性试验通用条件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喷气燃料中芳烃总量的测定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气相色谱法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399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轻型汽车操纵稳定性试验通用条件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主动耙头技术要求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选煤厂次生煤泥量的测定方法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公用纺织品洗涤场所节水管理规范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湿式电除尘器</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性能测试方法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hint="eastAsia" w:ascii="仿宋_GB2312" w:hAnsi="宋体" w:eastAsia="仿宋_GB2312" w:cs="宋体"/>
                <w:kern w:val="0"/>
                <w:sz w:val="22"/>
                <w:lang w:eastAsia="zh-CN"/>
              </w:rPr>
            </w:pPr>
            <w:r>
              <w:rPr>
                <w:rFonts w:hint="eastAsia" w:ascii="仿宋_GB2312" w:hAnsi="宋体" w:eastAsia="仿宋_GB2312" w:cs="宋体"/>
                <w:kern w:val="0"/>
                <w:sz w:val="22"/>
              </w:rPr>
              <w:t>生物天然气</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术语</w:t>
            </w:r>
            <w:r>
              <w:rPr>
                <w:rFonts w:hint="eastAsia" w:ascii="仿宋_GB2312" w:hAnsi="宋体" w:eastAsia="仿宋_GB2312" w:cs="宋体"/>
                <w:kern w:val="0"/>
                <w:sz w:val="22"/>
                <w:lang w:eastAsia="zh-CN"/>
              </w:rPr>
              <w:t xml:space="preserve">  </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乘用车</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自由转向特性</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转向脉冲开环试验方法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生物质燃气中焦油和灰尘含量的测定方法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40509-2021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汽车转向中心区操纵性过渡特性试验方法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车用生物天然气</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409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农林生物质原料收储运通用技术规范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汽车整车大气暴露试验方法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星载光学遥感仪器污染防护要求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电除尘器</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船舶和海上技术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船用超低温截止阀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设计与试验要求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J类船用法兰连接金属阀门的结构长度</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太阳能中低温蓄热装置</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航天工程技术成熟度评价指南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40519-2021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航天器原子氧防护设计要求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航天单机产品成熟度定级规定</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419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40521.1-2021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乘用车紧急变线试验车道</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第1部分：双移线</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40521.2-2021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乘用车紧急变线试验车道</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第2部分：避障</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40523.1-2021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船舶与海上技术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船体和螺旋桨性能变化测量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第1部分：总则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40523.2-2021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船舶与海上技术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船体和螺旋桨性能变化测量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第2部分：默认方法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40523.3-2021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船舶与海上技术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船体和螺旋桨性能变化测量</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第3部分：替代方法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40528.1-2021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多体游艇结构尺寸规定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第1部分：复合材料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40529-2021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船舶与海洋技术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起货绞车</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船舶和海上技术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液化天然气运输船液货舱安全阀</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设计与试验要求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40531.1-2021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船舶与海上技术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船用气体探测器规范</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第1部分：围蔽处所的便携式气体探测器</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船舶与海洋技术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船用起重设备可拆卸零部件</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滑轮装置</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429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船舶与海洋技术</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船用起重设备可拆卸零部件</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吊钩</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40535.1-2021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连续氮化物陶瓷纤维测试方法</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第1部分：氮含量</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航天器剩余推进剂排放设计要求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航天产品裕度设计指南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空间飞行器结构刚度控制要求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40539-2021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航天器多余物预防和控制要求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航天器用导热硅脂规范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航天金属压力容器结构设计要求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航天火工系统及装置设计要求</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石油天然气工业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高含CO2环境用套管、油管及井下工具的材料选择</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439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40544-2021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航天器对发射服务接口要求文件</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440</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40545-2021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煤层气井压裂作业导则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441</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40546-2021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煤层气井排采工程设计规范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442</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40547-2021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煤层气钻完井设计指南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443</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40548-2021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煤层气井分层控压合层排采技术规范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444</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40549-2021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焦炭堆积密度小容器测定方法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445</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40550-2021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劳动人事争议仲裁术语</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2022-09-01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446</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40551-2021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消费品和有关服务的比较试验</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总则</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447</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40552-2021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教育服务效果测评指南</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448</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40553-2021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适合家庭堆肥塑料技术规范</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449</w:t>
            </w:r>
          </w:p>
        </w:tc>
        <w:tc>
          <w:tcPr>
            <w:tcW w:w="2065"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40611-2021</w:t>
            </w:r>
          </w:p>
        </w:tc>
        <w:tc>
          <w:tcPr>
            <w:tcW w:w="8196"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海水沙质沉积物界面非漂浮塑料材料最终需氧生物分解能力的测定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通过测定密闭呼吸计内耗氧量的方法</w:t>
            </w:r>
          </w:p>
        </w:tc>
        <w:tc>
          <w:tcPr>
            <w:tcW w:w="1984"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2022-03-01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450</w:t>
            </w:r>
          </w:p>
        </w:tc>
        <w:tc>
          <w:tcPr>
            <w:tcW w:w="2065" w:type="dxa"/>
            <w:tcBorders>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GB/</w:t>
            </w:r>
            <w:r>
              <w:rPr>
                <w:rFonts w:hint="eastAsia" w:ascii="仿宋_GB2312" w:hAnsi="宋体" w:eastAsia="仿宋_GB2312" w:cs="宋体"/>
                <w:kern w:val="0"/>
                <w:sz w:val="22"/>
                <w:lang w:eastAsia="zh-CN"/>
              </w:rPr>
              <w:t xml:space="preserve">T </w:t>
            </w:r>
            <w:r>
              <w:rPr>
                <w:rFonts w:hint="eastAsia" w:ascii="仿宋_GB2312" w:hAnsi="宋体" w:eastAsia="仿宋_GB2312" w:cs="宋体"/>
                <w:kern w:val="0"/>
                <w:sz w:val="22"/>
              </w:rPr>
              <w:t>40612-2021</w:t>
            </w:r>
          </w:p>
        </w:tc>
        <w:tc>
          <w:tcPr>
            <w:tcW w:w="8196" w:type="dxa"/>
            <w:tcBorders>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塑料</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海水沙质沉积物界面非漂浮塑料材料最终需氧生物分解能力的测定</w:t>
            </w:r>
            <w:r>
              <w:rPr>
                <w:rFonts w:hint="eastAsia" w:ascii="仿宋_GB2312" w:hAnsi="宋体" w:eastAsia="仿宋_GB2312" w:cs="宋体"/>
                <w:kern w:val="0"/>
                <w:sz w:val="22"/>
                <w:lang w:eastAsia="zh-CN"/>
              </w:rPr>
              <w:t xml:space="preserve">  </w:t>
            </w:r>
            <w:r>
              <w:rPr>
                <w:rFonts w:hint="eastAsia" w:ascii="仿宋_GB2312" w:hAnsi="宋体" w:eastAsia="仿宋_GB2312" w:cs="宋体"/>
                <w:kern w:val="0"/>
                <w:sz w:val="22"/>
              </w:rPr>
              <w:t>通过测定释放二氧化碳的方法</w:t>
            </w:r>
          </w:p>
        </w:tc>
        <w:tc>
          <w:tcPr>
            <w:tcW w:w="1984" w:type="dxa"/>
            <w:tcBorders>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　</w:t>
            </w:r>
          </w:p>
        </w:tc>
        <w:tc>
          <w:tcPr>
            <w:tcW w:w="1191" w:type="dxa"/>
            <w:tcBorders>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52" w:leftChars="-25" w:right="-52" w:rightChars="-25"/>
              <w:jc w:val="center"/>
              <w:textAlignment w:val="auto"/>
              <w:outlineLvl w:val="9"/>
              <w:rPr>
                <w:rFonts w:ascii="仿宋_GB2312" w:hAnsi="宋体" w:eastAsia="仿宋_GB2312" w:cs="宋体"/>
                <w:kern w:val="0"/>
                <w:sz w:val="22"/>
              </w:rPr>
            </w:pPr>
            <w:r>
              <w:rPr>
                <w:rFonts w:hint="eastAsia" w:ascii="仿宋_GB2312" w:hAnsi="宋体" w:eastAsia="仿宋_GB2312" w:cs="宋体"/>
                <w:kern w:val="0"/>
                <w:sz w:val="22"/>
              </w:rPr>
              <w:t>2021-10-01</w:t>
            </w:r>
          </w:p>
        </w:tc>
      </w:tr>
    </w:tbl>
    <w:p>
      <w:pPr>
        <w:widowControl/>
        <w:jc w:val="left"/>
        <w:rPr>
          <w:rFonts w:ascii="黑体" w:hAnsi="黑体" w:eastAsia="黑体"/>
          <w:sz w:val="32"/>
          <w:szCs w:val="32"/>
        </w:rPr>
      </w:pPr>
      <w:r>
        <w:rPr>
          <w:rFonts w:ascii="黑体" w:hAnsi="黑体" w:eastAsia="黑体"/>
          <w:sz w:val="32"/>
          <w:szCs w:val="32"/>
        </w:rPr>
        <w:br w:type="page"/>
      </w:r>
    </w:p>
    <w:p>
      <w:pPr>
        <w:widowControl/>
        <w:jc w:val="left"/>
        <w:rPr>
          <w:rFonts w:ascii="黑体" w:hAnsi="黑体" w:eastAsia="黑体"/>
          <w:sz w:val="32"/>
          <w:szCs w:val="32"/>
        </w:rPr>
      </w:pPr>
      <w:r>
        <w:rPr>
          <w:rFonts w:hint="eastAsia" w:ascii="黑体" w:hAnsi="黑体" w:eastAsia="黑体"/>
          <w:sz w:val="32"/>
          <w:szCs w:val="32"/>
        </w:rPr>
        <w:t>二、国家标准修改单</w:t>
      </w:r>
    </w:p>
    <w:tbl>
      <w:tblPr>
        <w:tblStyle w:val="8"/>
        <w:tblW w:w="13865"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2268"/>
        <w:gridCol w:w="7513"/>
        <w:gridCol w:w="1984"/>
        <w:gridCol w:w="139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序号</w:t>
            </w:r>
          </w:p>
        </w:tc>
        <w:tc>
          <w:tcPr>
            <w:tcW w:w="2268"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国家标准编号</w:t>
            </w:r>
          </w:p>
        </w:tc>
        <w:tc>
          <w:tcPr>
            <w:tcW w:w="7513"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国</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家</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标</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准</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名</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称</w:t>
            </w:r>
          </w:p>
        </w:tc>
        <w:tc>
          <w:tcPr>
            <w:tcW w:w="1984"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代替标准号</w:t>
            </w:r>
          </w:p>
        </w:tc>
        <w:tc>
          <w:tcPr>
            <w:tcW w:w="1396"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实施日期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tcPr>
          <w:p>
            <w:pPr>
              <w:widowControl/>
              <w:jc w:val="center"/>
              <w:rPr>
                <w:rFonts w:ascii="仿宋_GB2312" w:eastAsia="仿宋_GB2312" w:cs="宋体" w:hAnsiTheme="minorEastAsia"/>
                <w:kern w:val="0"/>
                <w:sz w:val="22"/>
              </w:rPr>
            </w:pPr>
            <w:r>
              <w:rPr>
                <w:rFonts w:ascii="仿宋_GB2312" w:eastAsia="仿宋_GB2312" w:cs="宋体" w:hAnsiTheme="minorEastAsia"/>
                <w:kern w:val="0"/>
                <w:sz w:val="22"/>
              </w:rPr>
              <w:t>1</w:t>
            </w:r>
          </w:p>
        </w:tc>
        <w:tc>
          <w:tcPr>
            <w:tcW w:w="2268"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GB/</w:t>
            </w:r>
            <w:r>
              <w:rPr>
                <w:rFonts w:hint="eastAsia" w:ascii="仿宋_GB2312" w:eastAsia="仿宋_GB2312" w:cs="宋体" w:hAnsiTheme="minorEastAsia"/>
                <w:kern w:val="0"/>
                <w:sz w:val="22"/>
                <w:lang w:eastAsia="zh-CN"/>
              </w:rPr>
              <w:t xml:space="preserve">T </w:t>
            </w:r>
            <w:r>
              <w:rPr>
                <w:rFonts w:hint="eastAsia" w:ascii="仿宋_GB2312" w:eastAsia="仿宋_GB2312" w:cs="宋体" w:hAnsiTheme="minorEastAsia"/>
                <w:kern w:val="0"/>
                <w:sz w:val="22"/>
              </w:rPr>
              <w:t>13350-2017</w:t>
            </w:r>
          </w:p>
        </w:tc>
        <w:tc>
          <w:tcPr>
            <w:tcW w:w="7513"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绝热用玻璃棉及其制品</w:t>
            </w:r>
            <w:r>
              <w:rPr>
                <w:rFonts w:hint="eastAsia" w:ascii="仿宋_GB2312" w:eastAsia="仿宋_GB2312" w:cs="宋体" w:hAnsiTheme="minorEastAsia"/>
                <w:kern w:val="0"/>
                <w:sz w:val="22"/>
                <w:lang w:eastAsia="zh-CN"/>
              </w:rPr>
              <w:t xml:space="preserve">  </w:t>
            </w:r>
            <w:r>
              <w:rPr>
                <w:rFonts w:hint="eastAsia" w:ascii="仿宋_GB2312" w:eastAsia="仿宋_GB2312" w:cs="宋体" w:hAnsiTheme="minorEastAsia"/>
                <w:kern w:val="0"/>
                <w:sz w:val="22"/>
              </w:rPr>
              <w:t>《第1号修改单》</w:t>
            </w:r>
          </w:p>
        </w:tc>
        <w:tc>
          <w:tcPr>
            <w:tcW w:w="1984"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GB/</w:t>
            </w:r>
            <w:r>
              <w:rPr>
                <w:rFonts w:hint="eastAsia" w:ascii="仿宋_GB2312" w:eastAsia="仿宋_GB2312" w:cs="宋体" w:hAnsiTheme="minorEastAsia"/>
                <w:kern w:val="0"/>
                <w:sz w:val="22"/>
                <w:lang w:eastAsia="zh-CN"/>
              </w:rPr>
              <w:t xml:space="preserve">T </w:t>
            </w:r>
            <w:r>
              <w:rPr>
                <w:rFonts w:hint="eastAsia" w:ascii="仿宋_GB2312" w:eastAsia="仿宋_GB2312" w:cs="宋体" w:hAnsiTheme="minorEastAsia"/>
                <w:kern w:val="0"/>
                <w:sz w:val="22"/>
              </w:rPr>
              <w:t>13350-2008</w:t>
            </w:r>
          </w:p>
        </w:tc>
        <w:tc>
          <w:tcPr>
            <w:tcW w:w="1396" w:type="dxa"/>
            <w:tcBorders>
              <w:top w:val="nil"/>
              <w:left w:val="single" w:color="auto" w:sz="4" w:space="0"/>
              <w:bottom w:val="nil"/>
              <w:right w:val="single" w:color="auto" w:sz="4" w:space="0"/>
            </w:tcBorders>
            <w:shd w:val="clear" w:color="auto" w:fill="auto"/>
          </w:tcPr>
          <w:p>
            <w:pPr>
              <w:jc w:val="center"/>
              <w:rPr>
                <w:rFonts w:ascii="仿宋_GB2312" w:eastAsia="仿宋_GB2312" w:cs="宋体" w:hAnsiTheme="minorEastAsia"/>
                <w:kern w:val="0"/>
                <w:sz w:val="22"/>
              </w:rPr>
            </w:pPr>
            <w:r>
              <w:rPr>
                <w:rFonts w:hint="eastAsia" w:ascii="仿宋_GB2312" w:eastAsia="仿宋_GB2312" w:cs="宋体" w:hAnsiTheme="minorEastAsia"/>
                <w:kern w:val="0"/>
                <w:sz w:val="22"/>
              </w:rPr>
              <w:t>2021-08-20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tcPr>
          <w:p>
            <w:pPr>
              <w:widowControl/>
              <w:jc w:val="center"/>
              <w:rPr>
                <w:rFonts w:ascii="仿宋_GB2312" w:eastAsia="仿宋_GB2312" w:cs="宋体" w:hAnsiTheme="minorEastAsia"/>
                <w:kern w:val="0"/>
                <w:sz w:val="22"/>
              </w:rPr>
            </w:pPr>
            <w:r>
              <w:rPr>
                <w:rFonts w:ascii="仿宋_GB2312" w:eastAsia="仿宋_GB2312" w:cs="宋体" w:hAnsiTheme="minorEastAsia"/>
                <w:kern w:val="0"/>
                <w:sz w:val="22"/>
              </w:rPr>
              <w:t>2</w:t>
            </w:r>
          </w:p>
        </w:tc>
        <w:tc>
          <w:tcPr>
            <w:tcW w:w="2268"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GB/</w:t>
            </w:r>
            <w:r>
              <w:rPr>
                <w:rFonts w:hint="eastAsia" w:ascii="仿宋_GB2312" w:eastAsia="仿宋_GB2312" w:cs="宋体" w:hAnsiTheme="minorEastAsia"/>
                <w:kern w:val="0"/>
                <w:sz w:val="22"/>
                <w:lang w:eastAsia="zh-CN"/>
              </w:rPr>
              <w:t xml:space="preserve">T </w:t>
            </w:r>
            <w:r>
              <w:rPr>
                <w:rFonts w:hint="eastAsia" w:ascii="仿宋_GB2312" w:eastAsia="仿宋_GB2312" w:cs="宋体" w:hAnsiTheme="minorEastAsia"/>
                <w:kern w:val="0"/>
                <w:sz w:val="22"/>
              </w:rPr>
              <w:t>34044.2-2017</w:t>
            </w:r>
          </w:p>
        </w:tc>
        <w:tc>
          <w:tcPr>
            <w:tcW w:w="7513"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自动化系统与集成</w:t>
            </w:r>
            <w:r>
              <w:rPr>
                <w:rFonts w:hint="eastAsia" w:ascii="仿宋_GB2312" w:eastAsia="仿宋_GB2312" w:cs="宋体" w:hAnsiTheme="minorEastAsia"/>
                <w:kern w:val="0"/>
                <w:sz w:val="22"/>
                <w:lang w:eastAsia="zh-CN"/>
              </w:rPr>
              <w:t xml:space="preserve">  </w:t>
            </w:r>
            <w:r>
              <w:rPr>
                <w:rFonts w:hint="eastAsia" w:ascii="仿宋_GB2312" w:eastAsia="仿宋_GB2312" w:cs="宋体" w:hAnsiTheme="minorEastAsia"/>
                <w:kern w:val="0"/>
                <w:sz w:val="22"/>
              </w:rPr>
              <w:t>制造运行管理的关键性能指标</w:t>
            </w:r>
            <w:r>
              <w:rPr>
                <w:rFonts w:hint="eastAsia" w:ascii="仿宋_GB2312" w:eastAsia="仿宋_GB2312" w:cs="宋体" w:hAnsiTheme="minorEastAsia"/>
                <w:kern w:val="0"/>
                <w:sz w:val="22"/>
                <w:lang w:eastAsia="zh-CN"/>
              </w:rPr>
              <w:t xml:space="preserve">  </w:t>
            </w:r>
            <w:r>
              <w:rPr>
                <w:rFonts w:hint="eastAsia" w:ascii="仿宋_GB2312" w:eastAsia="仿宋_GB2312" w:cs="宋体" w:hAnsiTheme="minorEastAsia"/>
                <w:kern w:val="0"/>
                <w:sz w:val="22"/>
              </w:rPr>
              <w:t>第2部分：定义和描述</w:t>
            </w:r>
            <w:r>
              <w:rPr>
                <w:rFonts w:hint="eastAsia" w:ascii="仿宋_GB2312" w:eastAsia="仿宋_GB2312" w:cs="宋体" w:hAnsiTheme="minorEastAsia"/>
                <w:kern w:val="0"/>
                <w:sz w:val="22"/>
                <w:lang w:eastAsia="zh-CN"/>
              </w:rPr>
              <w:t xml:space="preserve">  </w:t>
            </w:r>
            <w:r>
              <w:rPr>
                <w:rFonts w:hint="eastAsia" w:ascii="仿宋_GB2312" w:eastAsia="仿宋_GB2312" w:cs="宋体" w:hAnsiTheme="minorEastAsia"/>
                <w:kern w:val="0"/>
                <w:sz w:val="22"/>
              </w:rPr>
              <w:t>《第1号修改单》</w:t>
            </w:r>
          </w:p>
        </w:tc>
        <w:tc>
          <w:tcPr>
            <w:tcW w:w="1984"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　</w:t>
            </w:r>
          </w:p>
        </w:tc>
        <w:tc>
          <w:tcPr>
            <w:tcW w:w="1396" w:type="dxa"/>
            <w:tcBorders>
              <w:top w:val="nil"/>
              <w:left w:val="single" w:color="auto" w:sz="4" w:space="0"/>
              <w:bottom w:val="nil"/>
              <w:right w:val="single" w:color="auto" w:sz="4" w:space="0"/>
            </w:tcBorders>
            <w:shd w:val="clear" w:color="auto" w:fill="auto"/>
          </w:tcPr>
          <w:p>
            <w:pPr>
              <w:jc w:val="center"/>
              <w:rPr>
                <w:rFonts w:ascii="仿宋_GB2312" w:eastAsia="仿宋_GB2312" w:cs="宋体" w:hAnsiTheme="minorEastAsia"/>
                <w:kern w:val="0"/>
                <w:sz w:val="22"/>
              </w:rPr>
            </w:pPr>
            <w:r>
              <w:rPr>
                <w:rFonts w:hint="eastAsia" w:ascii="仿宋_GB2312" w:eastAsia="仿宋_GB2312" w:cs="宋体" w:hAnsiTheme="minorEastAsia"/>
                <w:kern w:val="0"/>
                <w:sz w:val="22"/>
              </w:rPr>
              <w:t>2021-08-20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tcPr>
          <w:p>
            <w:pPr>
              <w:widowControl/>
              <w:jc w:val="center"/>
              <w:rPr>
                <w:rFonts w:ascii="仿宋_GB2312" w:eastAsia="仿宋_GB2312" w:cs="宋体" w:hAnsiTheme="minorEastAsia"/>
                <w:kern w:val="0"/>
                <w:sz w:val="22"/>
              </w:rPr>
            </w:pPr>
            <w:r>
              <w:rPr>
                <w:rFonts w:ascii="仿宋_GB2312" w:eastAsia="仿宋_GB2312" w:cs="宋体" w:hAnsiTheme="minorEastAsia"/>
                <w:kern w:val="0"/>
                <w:sz w:val="22"/>
              </w:rPr>
              <w:t>3</w:t>
            </w:r>
          </w:p>
        </w:tc>
        <w:tc>
          <w:tcPr>
            <w:tcW w:w="2268"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GB/</w:t>
            </w:r>
            <w:r>
              <w:rPr>
                <w:rFonts w:hint="eastAsia" w:ascii="仿宋_GB2312" w:eastAsia="仿宋_GB2312" w:cs="宋体" w:hAnsiTheme="minorEastAsia"/>
                <w:kern w:val="0"/>
                <w:sz w:val="22"/>
                <w:lang w:eastAsia="zh-CN"/>
              </w:rPr>
              <w:t xml:space="preserve">T </w:t>
            </w:r>
            <w:r>
              <w:rPr>
                <w:rFonts w:hint="eastAsia" w:ascii="仿宋_GB2312" w:eastAsia="仿宋_GB2312" w:cs="宋体" w:hAnsiTheme="minorEastAsia"/>
                <w:kern w:val="0"/>
                <w:sz w:val="22"/>
              </w:rPr>
              <w:t>35932-2018</w:t>
            </w:r>
          </w:p>
        </w:tc>
        <w:tc>
          <w:tcPr>
            <w:tcW w:w="7513"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梳棉胎</w:t>
            </w:r>
            <w:r>
              <w:rPr>
                <w:rFonts w:hint="eastAsia" w:ascii="仿宋_GB2312" w:eastAsia="仿宋_GB2312" w:cs="宋体" w:hAnsiTheme="minorEastAsia"/>
                <w:kern w:val="0"/>
                <w:sz w:val="22"/>
                <w:lang w:eastAsia="zh-CN"/>
              </w:rPr>
              <w:t xml:space="preserve">  </w:t>
            </w:r>
            <w:r>
              <w:rPr>
                <w:rFonts w:hint="eastAsia" w:ascii="仿宋_GB2312" w:eastAsia="仿宋_GB2312" w:cs="宋体" w:hAnsiTheme="minorEastAsia"/>
                <w:kern w:val="0"/>
                <w:sz w:val="22"/>
              </w:rPr>
              <w:t>《第1号修改单》</w:t>
            </w:r>
          </w:p>
        </w:tc>
        <w:tc>
          <w:tcPr>
            <w:tcW w:w="1984" w:type="dxa"/>
            <w:tcBorders>
              <w:top w:val="nil"/>
              <w:left w:val="single" w:color="auto" w:sz="4" w:space="0"/>
              <w:bottom w:val="nil"/>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　</w:t>
            </w:r>
          </w:p>
        </w:tc>
        <w:tc>
          <w:tcPr>
            <w:tcW w:w="1396" w:type="dxa"/>
            <w:tcBorders>
              <w:top w:val="nil"/>
              <w:left w:val="single" w:color="auto" w:sz="4" w:space="0"/>
              <w:bottom w:val="nil"/>
              <w:right w:val="single" w:color="auto" w:sz="4" w:space="0"/>
            </w:tcBorders>
            <w:shd w:val="clear" w:color="auto" w:fill="auto"/>
          </w:tcPr>
          <w:p>
            <w:pPr>
              <w:jc w:val="center"/>
              <w:rPr>
                <w:rFonts w:ascii="仿宋_GB2312" w:eastAsia="仿宋_GB2312" w:cs="宋体" w:hAnsiTheme="minorEastAsia"/>
                <w:kern w:val="0"/>
                <w:sz w:val="22"/>
              </w:rPr>
            </w:pPr>
            <w:r>
              <w:rPr>
                <w:rFonts w:hint="eastAsia" w:ascii="仿宋_GB2312" w:eastAsia="仿宋_GB2312" w:cs="宋体" w:hAnsiTheme="minorEastAsia"/>
                <w:kern w:val="0"/>
                <w:sz w:val="22"/>
              </w:rPr>
              <w:t>2021-08-20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single" w:color="auto" w:sz="4" w:space="0"/>
              <w:right w:val="single" w:color="auto" w:sz="4" w:space="0"/>
            </w:tcBorders>
            <w:shd w:val="clear" w:color="auto" w:fill="auto"/>
          </w:tcPr>
          <w:p>
            <w:pPr>
              <w:widowControl/>
              <w:jc w:val="center"/>
              <w:rPr>
                <w:rFonts w:ascii="仿宋_GB2312" w:eastAsia="仿宋_GB2312" w:cs="宋体" w:hAnsiTheme="minorEastAsia"/>
                <w:kern w:val="0"/>
                <w:sz w:val="22"/>
              </w:rPr>
            </w:pPr>
            <w:r>
              <w:rPr>
                <w:rFonts w:hint="eastAsia" w:ascii="仿宋_GB2312" w:eastAsia="仿宋_GB2312" w:cs="宋体" w:hAnsiTheme="minorEastAsia"/>
                <w:kern w:val="0"/>
                <w:sz w:val="22"/>
              </w:rPr>
              <w:t>4</w:t>
            </w:r>
          </w:p>
        </w:tc>
        <w:tc>
          <w:tcPr>
            <w:tcW w:w="2268" w:type="dxa"/>
            <w:tcBorders>
              <w:top w:val="nil"/>
              <w:left w:val="single" w:color="auto" w:sz="4" w:space="0"/>
              <w:bottom w:val="single" w:color="auto" w:sz="4" w:space="0"/>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GB/</w:t>
            </w:r>
            <w:r>
              <w:rPr>
                <w:rFonts w:hint="eastAsia" w:ascii="仿宋_GB2312" w:eastAsia="仿宋_GB2312" w:cs="宋体" w:hAnsiTheme="minorEastAsia"/>
                <w:kern w:val="0"/>
                <w:sz w:val="22"/>
                <w:lang w:eastAsia="zh-CN"/>
              </w:rPr>
              <w:t xml:space="preserve">T </w:t>
            </w:r>
            <w:r>
              <w:rPr>
                <w:rFonts w:hint="eastAsia" w:ascii="仿宋_GB2312" w:eastAsia="仿宋_GB2312" w:cs="宋体" w:hAnsiTheme="minorEastAsia"/>
                <w:kern w:val="0"/>
                <w:sz w:val="22"/>
              </w:rPr>
              <w:t>36419-2018</w:t>
            </w:r>
          </w:p>
        </w:tc>
        <w:tc>
          <w:tcPr>
            <w:tcW w:w="7513" w:type="dxa"/>
            <w:tcBorders>
              <w:top w:val="nil"/>
              <w:left w:val="single" w:color="auto" w:sz="4" w:space="0"/>
              <w:bottom w:val="single" w:color="auto" w:sz="4" w:space="0"/>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家用和类似用途皮肤美容器</w:t>
            </w:r>
            <w:r>
              <w:rPr>
                <w:rFonts w:hint="eastAsia" w:ascii="仿宋_GB2312" w:eastAsia="仿宋_GB2312" w:cs="宋体" w:hAnsiTheme="minorEastAsia"/>
                <w:kern w:val="0"/>
                <w:sz w:val="22"/>
                <w:lang w:eastAsia="zh-CN"/>
              </w:rPr>
              <w:t xml:space="preserve">  </w:t>
            </w:r>
            <w:r>
              <w:rPr>
                <w:rFonts w:hint="eastAsia" w:ascii="仿宋_GB2312" w:eastAsia="仿宋_GB2312" w:cs="宋体" w:hAnsiTheme="minorEastAsia"/>
                <w:kern w:val="0"/>
                <w:sz w:val="22"/>
              </w:rPr>
              <w:t>《第1号修改单》</w:t>
            </w:r>
          </w:p>
        </w:tc>
        <w:tc>
          <w:tcPr>
            <w:tcW w:w="1984" w:type="dxa"/>
            <w:tcBorders>
              <w:top w:val="nil"/>
              <w:left w:val="single" w:color="auto" w:sz="4" w:space="0"/>
              <w:bottom w:val="single" w:color="auto" w:sz="4" w:space="0"/>
              <w:right w:val="single" w:color="auto" w:sz="4" w:space="0"/>
            </w:tcBorders>
            <w:shd w:val="clear" w:color="auto" w:fill="auto"/>
          </w:tcPr>
          <w:p>
            <w:pPr>
              <w:rPr>
                <w:rFonts w:ascii="仿宋_GB2312" w:eastAsia="仿宋_GB2312" w:cs="宋体" w:hAnsiTheme="minorEastAsia"/>
                <w:kern w:val="0"/>
                <w:sz w:val="22"/>
              </w:rPr>
            </w:pPr>
            <w:r>
              <w:rPr>
                <w:rFonts w:hint="eastAsia" w:ascii="仿宋_GB2312" w:eastAsia="仿宋_GB2312" w:cs="宋体" w:hAnsiTheme="minorEastAsia"/>
                <w:kern w:val="0"/>
                <w:sz w:val="22"/>
              </w:rPr>
              <w:t>　</w:t>
            </w:r>
          </w:p>
        </w:tc>
        <w:tc>
          <w:tcPr>
            <w:tcW w:w="1396" w:type="dxa"/>
            <w:tcBorders>
              <w:top w:val="nil"/>
              <w:left w:val="single" w:color="auto" w:sz="4" w:space="0"/>
              <w:bottom w:val="single" w:color="auto" w:sz="4" w:space="0"/>
              <w:right w:val="single" w:color="auto" w:sz="4" w:space="0"/>
            </w:tcBorders>
            <w:shd w:val="clear" w:color="auto" w:fill="auto"/>
          </w:tcPr>
          <w:p>
            <w:pPr>
              <w:jc w:val="center"/>
              <w:rPr>
                <w:rFonts w:ascii="仿宋_GB2312" w:eastAsia="仿宋_GB2312" w:cs="宋体" w:hAnsiTheme="minorEastAsia"/>
                <w:kern w:val="0"/>
                <w:sz w:val="22"/>
              </w:rPr>
            </w:pPr>
            <w:r>
              <w:rPr>
                <w:rFonts w:hint="eastAsia" w:ascii="仿宋_GB2312" w:eastAsia="仿宋_GB2312" w:cs="宋体" w:hAnsiTheme="minorEastAsia"/>
                <w:kern w:val="0"/>
                <w:sz w:val="22"/>
              </w:rPr>
              <w:t>2021-08-20</w:t>
            </w:r>
          </w:p>
        </w:tc>
      </w:tr>
    </w:tbl>
    <w:p>
      <w:pPr>
        <w:pBdr>
          <w:top w:val="single" w:color="auto" w:sz="12" w:space="1"/>
          <w:bottom w:val="single" w:color="auto" w:sz="12" w:space="1"/>
        </w:pBdr>
        <w:spacing w:line="500" w:lineRule="exact"/>
        <w:ind w:right="-57" w:firstLine="319" w:firstLineChars="100"/>
        <w:rPr>
          <w:rFonts w:ascii="仿宋_GB2312" w:hAnsi="仿宋_GB2312" w:eastAsia="仿宋_GB2312" w:cs="仿宋_GB2312"/>
          <w:sz w:val="32"/>
          <w:szCs w:val="32"/>
        </w:rPr>
      </w:pPr>
      <w:bookmarkStart w:id="0" w:name="_GoBack"/>
      <w:bookmarkEnd w:id="0"/>
    </w:p>
    <w:sectPr>
      <w:footerReference r:id="rId3" w:type="default"/>
      <w:footerReference r:id="rId4" w:type="even"/>
      <w:pgSz w:w="16838" w:h="11906" w:orient="landscape"/>
      <w:pgMar w:top="1474" w:right="1984" w:bottom="1474" w:left="1361" w:header="851" w:footer="1361" w:gutter="0"/>
      <w:paperSrc/>
      <w:cols w:space="0" w:num="1"/>
      <w:rtlGutter w:val="0"/>
      <w:docGrid w:type="linesAndChars" w:linePitch="298" w:charSpace="-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jc w:val="right"/>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eastAsia="zh-CN"/>
      </w:rPr>
      <w:t xml:space="preserve">  </w:t>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hint="eastAsia" w:asciiTheme="minorEastAsia" w:hAnsiTheme="minorEastAsia"/>
        <w:sz w:val="28"/>
        <w:szCs w:val="28"/>
      </w:rPr>
      <w:t>1</w:t>
    </w:r>
    <w:r>
      <w:rPr>
        <w:rFonts w:hint="eastAsia" w:asciiTheme="minorEastAsia" w:hAnsiTheme="minorEastAsia"/>
        <w:sz w:val="28"/>
        <w:szCs w:val="28"/>
      </w:rPr>
      <w:fldChar w:fldCharType="end"/>
    </w:r>
    <w:r>
      <w:rPr>
        <w:rFonts w:hint="eastAsia" w:asciiTheme="minorEastAsia" w:hAnsiTheme="minorEastAsia"/>
        <w:sz w:val="28"/>
        <w:szCs w:val="28"/>
        <w:lang w:eastAsia="zh-CN"/>
      </w:rPr>
      <w:t xml:space="preserve">  </w:t>
    </w:r>
    <w:r>
      <w:rPr>
        <w:rFonts w:hint="eastAsia" w:asciiTheme="minorEastAsia" w:hAnsi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eastAsia="zh-CN"/>
      </w:rPr>
      <w:t xml:space="preserve">  </w:t>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hint="eastAsia" w:asciiTheme="minorEastAsia" w:hAnsiTheme="minorEastAsia"/>
        <w:sz w:val="28"/>
        <w:szCs w:val="28"/>
      </w:rPr>
      <w:t>1</w:t>
    </w:r>
    <w:r>
      <w:rPr>
        <w:rFonts w:hint="eastAsia" w:asciiTheme="minorEastAsia" w:hAnsiTheme="minorEastAsia"/>
        <w:sz w:val="28"/>
        <w:szCs w:val="28"/>
      </w:rPr>
      <w:fldChar w:fldCharType="end"/>
    </w:r>
    <w:r>
      <w:rPr>
        <w:rFonts w:hint="eastAsia" w:asciiTheme="minorEastAsia" w:hAnsiTheme="minorEastAsia"/>
        <w:sz w:val="28"/>
        <w:szCs w:val="28"/>
        <w:lang w:eastAsia="zh-CN"/>
      </w:rPr>
      <w:t xml:space="preserve">  </w:t>
    </w:r>
    <w:r>
      <w:rPr>
        <w:rFonts w:hint="eastAsia"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documentProtection w:enforcement="0"/>
  <w:defaultTabStop w:val="420"/>
  <w:evenAndOddHeaders w:val="1"/>
  <w:drawingGridHorizontalSpacing w:val="107"/>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E4"/>
    <w:rsid w:val="00006B5B"/>
    <w:rsid w:val="00006E3E"/>
    <w:rsid w:val="0001170B"/>
    <w:rsid w:val="00014A27"/>
    <w:rsid w:val="00020ABC"/>
    <w:rsid w:val="00035017"/>
    <w:rsid w:val="000374EE"/>
    <w:rsid w:val="0004309F"/>
    <w:rsid w:val="00055263"/>
    <w:rsid w:val="000A12D7"/>
    <w:rsid w:val="000A6737"/>
    <w:rsid w:val="000C11EA"/>
    <w:rsid w:val="000D29CE"/>
    <w:rsid w:val="000D313B"/>
    <w:rsid w:val="000E2CDC"/>
    <w:rsid w:val="00107822"/>
    <w:rsid w:val="001106DA"/>
    <w:rsid w:val="00125208"/>
    <w:rsid w:val="00170DCC"/>
    <w:rsid w:val="001913E6"/>
    <w:rsid w:val="00196FBB"/>
    <w:rsid w:val="001A3011"/>
    <w:rsid w:val="001A7E82"/>
    <w:rsid w:val="001B6052"/>
    <w:rsid w:val="001C66C5"/>
    <w:rsid w:val="001D0921"/>
    <w:rsid w:val="001F2B0D"/>
    <w:rsid w:val="001F564D"/>
    <w:rsid w:val="002065AD"/>
    <w:rsid w:val="0021201B"/>
    <w:rsid w:val="002346A7"/>
    <w:rsid w:val="002441BC"/>
    <w:rsid w:val="00251FD2"/>
    <w:rsid w:val="00271E07"/>
    <w:rsid w:val="002A3B53"/>
    <w:rsid w:val="002A59A2"/>
    <w:rsid w:val="002B2398"/>
    <w:rsid w:val="002E21C6"/>
    <w:rsid w:val="002E7F49"/>
    <w:rsid w:val="00314D7C"/>
    <w:rsid w:val="00341A05"/>
    <w:rsid w:val="003545EB"/>
    <w:rsid w:val="003611EB"/>
    <w:rsid w:val="003629D4"/>
    <w:rsid w:val="00366C3C"/>
    <w:rsid w:val="00386ED1"/>
    <w:rsid w:val="0039143E"/>
    <w:rsid w:val="003943EC"/>
    <w:rsid w:val="003B3DBD"/>
    <w:rsid w:val="003B4440"/>
    <w:rsid w:val="003B7146"/>
    <w:rsid w:val="003D3DEE"/>
    <w:rsid w:val="003F0154"/>
    <w:rsid w:val="00407502"/>
    <w:rsid w:val="00426027"/>
    <w:rsid w:val="00431ED8"/>
    <w:rsid w:val="00437112"/>
    <w:rsid w:val="0044039E"/>
    <w:rsid w:val="00441285"/>
    <w:rsid w:val="004426DC"/>
    <w:rsid w:val="004438F6"/>
    <w:rsid w:val="00464257"/>
    <w:rsid w:val="0046569A"/>
    <w:rsid w:val="004766CE"/>
    <w:rsid w:val="004934AF"/>
    <w:rsid w:val="00496058"/>
    <w:rsid w:val="004B0E66"/>
    <w:rsid w:val="004C3ADC"/>
    <w:rsid w:val="004E1B13"/>
    <w:rsid w:val="0050079B"/>
    <w:rsid w:val="00500B04"/>
    <w:rsid w:val="00500C94"/>
    <w:rsid w:val="00511C91"/>
    <w:rsid w:val="005229E1"/>
    <w:rsid w:val="00537F8B"/>
    <w:rsid w:val="00552154"/>
    <w:rsid w:val="00563B2F"/>
    <w:rsid w:val="00583EBB"/>
    <w:rsid w:val="005878F1"/>
    <w:rsid w:val="005951C0"/>
    <w:rsid w:val="005A0AAB"/>
    <w:rsid w:val="005A6D1F"/>
    <w:rsid w:val="005B1814"/>
    <w:rsid w:val="005C03AC"/>
    <w:rsid w:val="005C3EB1"/>
    <w:rsid w:val="005D1EBA"/>
    <w:rsid w:val="005D2EA1"/>
    <w:rsid w:val="006079BF"/>
    <w:rsid w:val="00621F9F"/>
    <w:rsid w:val="006607D0"/>
    <w:rsid w:val="00690FFA"/>
    <w:rsid w:val="006B1740"/>
    <w:rsid w:val="006D5E4E"/>
    <w:rsid w:val="006E5BFE"/>
    <w:rsid w:val="006F1C21"/>
    <w:rsid w:val="006F255A"/>
    <w:rsid w:val="006F59E8"/>
    <w:rsid w:val="00703B9F"/>
    <w:rsid w:val="0070602C"/>
    <w:rsid w:val="00710AAC"/>
    <w:rsid w:val="00711B1D"/>
    <w:rsid w:val="007369FD"/>
    <w:rsid w:val="0075778F"/>
    <w:rsid w:val="007606C7"/>
    <w:rsid w:val="0076137E"/>
    <w:rsid w:val="00794130"/>
    <w:rsid w:val="00795A34"/>
    <w:rsid w:val="007B52DA"/>
    <w:rsid w:val="007B5AAD"/>
    <w:rsid w:val="007C4593"/>
    <w:rsid w:val="007D01E4"/>
    <w:rsid w:val="007D040D"/>
    <w:rsid w:val="007E7158"/>
    <w:rsid w:val="007F43E0"/>
    <w:rsid w:val="008152EC"/>
    <w:rsid w:val="008233D3"/>
    <w:rsid w:val="00836770"/>
    <w:rsid w:val="00846F48"/>
    <w:rsid w:val="00854EFC"/>
    <w:rsid w:val="00864AA0"/>
    <w:rsid w:val="00865981"/>
    <w:rsid w:val="008801DB"/>
    <w:rsid w:val="008B1571"/>
    <w:rsid w:val="008B49EC"/>
    <w:rsid w:val="008B76EE"/>
    <w:rsid w:val="008C3950"/>
    <w:rsid w:val="008D02E0"/>
    <w:rsid w:val="008E4B45"/>
    <w:rsid w:val="008F2788"/>
    <w:rsid w:val="00920522"/>
    <w:rsid w:val="00955783"/>
    <w:rsid w:val="009562AF"/>
    <w:rsid w:val="00960B30"/>
    <w:rsid w:val="009947DC"/>
    <w:rsid w:val="009C6EAF"/>
    <w:rsid w:val="009E0A5C"/>
    <w:rsid w:val="009F576A"/>
    <w:rsid w:val="00A32747"/>
    <w:rsid w:val="00A32CEB"/>
    <w:rsid w:val="00A366F7"/>
    <w:rsid w:val="00A8375B"/>
    <w:rsid w:val="00A868A7"/>
    <w:rsid w:val="00A93000"/>
    <w:rsid w:val="00A9689D"/>
    <w:rsid w:val="00AB0D73"/>
    <w:rsid w:val="00AB5927"/>
    <w:rsid w:val="00AC08E6"/>
    <w:rsid w:val="00AC68A4"/>
    <w:rsid w:val="00AE2623"/>
    <w:rsid w:val="00AF4C62"/>
    <w:rsid w:val="00AF5AF1"/>
    <w:rsid w:val="00AF707B"/>
    <w:rsid w:val="00B1248C"/>
    <w:rsid w:val="00B1637C"/>
    <w:rsid w:val="00B17980"/>
    <w:rsid w:val="00B24FFB"/>
    <w:rsid w:val="00B274C0"/>
    <w:rsid w:val="00B40309"/>
    <w:rsid w:val="00B40E62"/>
    <w:rsid w:val="00B4759E"/>
    <w:rsid w:val="00B549A5"/>
    <w:rsid w:val="00B55556"/>
    <w:rsid w:val="00B75F67"/>
    <w:rsid w:val="00B868D6"/>
    <w:rsid w:val="00BB0E9A"/>
    <w:rsid w:val="00BB4282"/>
    <w:rsid w:val="00BC49F6"/>
    <w:rsid w:val="00BD0356"/>
    <w:rsid w:val="00BE010A"/>
    <w:rsid w:val="00BF0A26"/>
    <w:rsid w:val="00BF7414"/>
    <w:rsid w:val="00C057EC"/>
    <w:rsid w:val="00C1300C"/>
    <w:rsid w:val="00C174BB"/>
    <w:rsid w:val="00C21EA6"/>
    <w:rsid w:val="00C2467E"/>
    <w:rsid w:val="00C25613"/>
    <w:rsid w:val="00C640CE"/>
    <w:rsid w:val="00C71CA2"/>
    <w:rsid w:val="00C835D5"/>
    <w:rsid w:val="00C86BA8"/>
    <w:rsid w:val="00CD01F1"/>
    <w:rsid w:val="00CE2719"/>
    <w:rsid w:val="00CF2026"/>
    <w:rsid w:val="00CF70E9"/>
    <w:rsid w:val="00D077C5"/>
    <w:rsid w:val="00D16CFF"/>
    <w:rsid w:val="00D409C3"/>
    <w:rsid w:val="00D62AC8"/>
    <w:rsid w:val="00D96432"/>
    <w:rsid w:val="00DB6649"/>
    <w:rsid w:val="00DD1A1A"/>
    <w:rsid w:val="00DD316B"/>
    <w:rsid w:val="00DD3B3C"/>
    <w:rsid w:val="00DE531C"/>
    <w:rsid w:val="00E135B7"/>
    <w:rsid w:val="00E136B6"/>
    <w:rsid w:val="00E34A66"/>
    <w:rsid w:val="00E36825"/>
    <w:rsid w:val="00E63B63"/>
    <w:rsid w:val="00E71CCE"/>
    <w:rsid w:val="00E8587F"/>
    <w:rsid w:val="00EA135D"/>
    <w:rsid w:val="00EA308B"/>
    <w:rsid w:val="00EB2018"/>
    <w:rsid w:val="00EB216D"/>
    <w:rsid w:val="00EB37A2"/>
    <w:rsid w:val="00EC4AE5"/>
    <w:rsid w:val="00EC78F2"/>
    <w:rsid w:val="00ED5D54"/>
    <w:rsid w:val="00EE0081"/>
    <w:rsid w:val="00EE3E14"/>
    <w:rsid w:val="00EE752C"/>
    <w:rsid w:val="00EF66C5"/>
    <w:rsid w:val="00F0193E"/>
    <w:rsid w:val="00F03E82"/>
    <w:rsid w:val="00F056DD"/>
    <w:rsid w:val="00F15AEE"/>
    <w:rsid w:val="00F3290B"/>
    <w:rsid w:val="00F41291"/>
    <w:rsid w:val="00F439C5"/>
    <w:rsid w:val="00F46F4E"/>
    <w:rsid w:val="00F56022"/>
    <w:rsid w:val="00F6332A"/>
    <w:rsid w:val="00F71A63"/>
    <w:rsid w:val="00F96C56"/>
    <w:rsid w:val="00F96E78"/>
    <w:rsid w:val="00FB5ADF"/>
    <w:rsid w:val="00FC4573"/>
    <w:rsid w:val="00FF3AFE"/>
    <w:rsid w:val="00FF652E"/>
    <w:rsid w:val="02030EFA"/>
    <w:rsid w:val="04113882"/>
    <w:rsid w:val="056631E8"/>
    <w:rsid w:val="06063105"/>
    <w:rsid w:val="06176B0B"/>
    <w:rsid w:val="0746622D"/>
    <w:rsid w:val="0A8B7FC7"/>
    <w:rsid w:val="0B5C2981"/>
    <w:rsid w:val="0DF32F45"/>
    <w:rsid w:val="107125F7"/>
    <w:rsid w:val="11404775"/>
    <w:rsid w:val="11E20238"/>
    <w:rsid w:val="12A06ED2"/>
    <w:rsid w:val="130940A4"/>
    <w:rsid w:val="132536A6"/>
    <w:rsid w:val="13CD26A0"/>
    <w:rsid w:val="143F1E25"/>
    <w:rsid w:val="14FF70AA"/>
    <w:rsid w:val="151B4D60"/>
    <w:rsid w:val="155F513E"/>
    <w:rsid w:val="15960175"/>
    <w:rsid w:val="174958FE"/>
    <w:rsid w:val="19251458"/>
    <w:rsid w:val="195509C2"/>
    <w:rsid w:val="1A9665F4"/>
    <w:rsid w:val="1AF7442D"/>
    <w:rsid w:val="1BB10510"/>
    <w:rsid w:val="1E4B2270"/>
    <w:rsid w:val="1FCE4519"/>
    <w:rsid w:val="210A0FEE"/>
    <w:rsid w:val="23B2734C"/>
    <w:rsid w:val="23B36D95"/>
    <w:rsid w:val="25966244"/>
    <w:rsid w:val="2650763A"/>
    <w:rsid w:val="265D337A"/>
    <w:rsid w:val="274A5A12"/>
    <w:rsid w:val="27522B33"/>
    <w:rsid w:val="27CB10FE"/>
    <w:rsid w:val="293327FD"/>
    <w:rsid w:val="294457D5"/>
    <w:rsid w:val="29517F3D"/>
    <w:rsid w:val="2AD2571B"/>
    <w:rsid w:val="2B8F2AF4"/>
    <w:rsid w:val="2BAB10B2"/>
    <w:rsid w:val="2C1F0B15"/>
    <w:rsid w:val="2C287A35"/>
    <w:rsid w:val="2C6B2907"/>
    <w:rsid w:val="2CA81AA8"/>
    <w:rsid w:val="2CEE0BF9"/>
    <w:rsid w:val="2D3A2264"/>
    <w:rsid w:val="2EB31008"/>
    <w:rsid w:val="2F2E39CF"/>
    <w:rsid w:val="2F72745F"/>
    <w:rsid w:val="2F902F65"/>
    <w:rsid w:val="2FF93AB8"/>
    <w:rsid w:val="306027E3"/>
    <w:rsid w:val="31DE0499"/>
    <w:rsid w:val="324A7F80"/>
    <w:rsid w:val="325A4457"/>
    <w:rsid w:val="33524FFE"/>
    <w:rsid w:val="34A43C44"/>
    <w:rsid w:val="36AC7044"/>
    <w:rsid w:val="37D028D9"/>
    <w:rsid w:val="38C01AA4"/>
    <w:rsid w:val="39231120"/>
    <w:rsid w:val="39C26445"/>
    <w:rsid w:val="3A4A171C"/>
    <w:rsid w:val="3AD07F9E"/>
    <w:rsid w:val="3AD874D1"/>
    <w:rsid w:val="3D193FF8"/>
    <w:rsid w:val="3E373705"/>
    <w:rsid w:val="3E654785"/>
    <w:rsid w:val="3F571F5D"/>
    <w:rsid w:val="402E1A70"/>
    <w:rsid w:val="408429AF"/>
    <w:rsid w:val="42C745E0"/>
    <w:rsid w:val="43C65A34"/>
    <w:rsid w:val="44304EE9"/>
    <w:rsid w:val="45216DB8"/>
    <w:rsid w:val="46441D01"/>
    <w:rsid w:val="47F02441"/>
    <w:rsid w:val="495617A6"/>
    <w:rsid w:val="49DB0B53"/>
    <w:rsid w:val="49E91002"/>
    <w:rsid w:val="4A5C5030"/>
    <w:rsid w:val="4B270426"/>
    <w:rsid w:val="4C0E0300"/>
    <w:rsid w:val="4CF24F97"/>
    <w:rsid w:val="4D266E96"/>
    <w:rsid w:val="4D33744B"/>
    <w:rsid w:val="4EEF07BC"/>
    <w:rsid w:val="51591D00"/>
    <w:rsid w:val="536102B7"/>
    <w:rsid w:val="53CA29F7"/>
    <w:rsid w:val="558C7939"/>
    <w:rsid w:val="55D61765"/>
    <w:rsid w:val="56235E46"/>
    <w:rsid w:val="56312437"/>
    <w:rsid w:val="575C488C"/>
    <w:rsid w:val="57E0726A"/>
    <w:rsid w:val="597247E0"/>
    <w:rsid w:val="59BE333D"/>
    <w:rsid w:val="59FA5898"/>
    <w:rsid w:val="5A5574E8"/>
    <w:rsid w:val="5B124F31"/>
    <w:rsid w:val="5B7B5EF8"/>
    <w:rsid w:val="5BB02879"/>
    <w:rsid w:val="5C292D2B"/>
    <w:rsid w:val="5D117E96"/>
    <w:rsid w:val="5D337D7A"/>
    <w:rsid w:val="5DED32BC"/>
    <w:rsid w:val="5DEF7D23"/>
    <w:rsid w:val="5EB12AF0"/>
    <w:rsid w:val="60587A39"/>
    <w:rsid w:val="614C43A3"/>
    <w:rsid w:val="61F25C26"/>
    <w:rsid w:val="63DE5FFD"/>
    <w:rsid w:val="65785CED"/>
    <w:rsid w:val="65DE7A4F"/>
    <w:rsid w:val="66BF6870"/>
    <w:rsid w:val="66FB206F"/>
    <w:rsid w:val="67C27802"/>
    <w:rsid w:val="69D24C34"/>
    <w:rsid w:val="6A154AF9"/>
    <w:rsid w:val="6BA34B06"/>
    <w:rsid w:val="6BB73C78"/>
    <w:rsid w:val="6BFE115B"/>
    <w:rsid w:val="6C6E1A60"/>
    <w:rsid w:val="6CFB06AB"/>
    <w:rsid w:val="6FA3398C"/>
    <w:rsid w:val="707B1BD5"/>
    <w:rsid w:val="710140A4"/>
    <w:rsid w:val="71197427"/>
    <w:rsid w:val="716740D9"/>
    <w:rsid w:val="72FC4725"/>
    <w:rsid w:val="73D55FC5"/>
    <w:rsid w:val="73FC5707"/>
    <w:rsid w:val="74BB666B"/>
    <w:rsid w:val="762B2C5B"/>
    <w:rsid w:val="77643D03"/>
    <w:rsid w:val="782F0E78"/>
    <w:rsid w:val="793C5428"/>
    <w:rsid w:val="79C57A68"/>
    <w:rsid w:val="7A544C80"/>
    <w:rsid w:val="7A567787"/>
    <w:rsid w:val="7AF15725"/>
    <w:rsid w:val="7C49553F"/>
    <w:rsid w:val="7CA03D02"/>
    <w:rsid w:val="7D5D6002"/>
    <w:rsid w:val="7DCA171F"/>
    <w:rsid w:val="A577C910"/>
    <w:rsid w:val="CDEFF8CE"/>
    <w:rsid w:val="F6BF4671"/>
    <w:rsid w:val="F9B52200"/>
    <w:rsid w:val="FFBF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spacing w:line="594" w:lineRule="exact"/>
      <w:ind w:firstLine="200" w:firstLineChars="200"/>
    </w:pPr>
    <w:rPr>
      <w:rFonts w:ascii="宋体" w:hAnsi="Courier New" w:eastAsia="宋体" w:cs="仿宋_GB2312"/>
      <w:szCs w:val="21"/>
    </w:rPr>
  </w:style>
  <w:style w:type="paragraph" w:styleId="4">
    <w:name w:val="Date"/>
    <w:basedOn w:val="1"/>
    <w:next w:val="1"/>
    <w:link w:val="12"/>
    <w:unhideWhenUsed/>
    <w:qFormat/>
    <w:uiPriority w:val="99"/>
    <w:pPr>
      <w:ind w:left="100" w:leftChars="2500"/>
    </w:p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semiHidden/>
    <w:qFormat/>
    <w:uiPriority w:val="99"/>
  </w:style>
  <w:style w:type="character" w:customStyle="1" w:styleId="13">
    <w:name w:val="批注框文本 字符"/>
    <w:basedOn w:val="10"/>
    <w:link w:val="5"/>
    <w:semiHidden/>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页眉 字符"/>
    <w:basedOn w:val="10"/>
    <w:link w:val="7"/>
    <w:qFormat/>
    <w:uiPriority w:val="99"/>
    <w:rPr>
      <w:sz w:val="18"/>
      <w:szCs w:val="18"/>
    </w:rPr>
  </w:style>
  <w:style w:type="paragraph" w:customStyle="1" w:styleId="16">
    <w:name w:val="列表段落1"/>
    <w:basedOn w:val="1"/>
    <w:qFormat/>
    <w:uiPriority w:val="34"/>
    <w:pPr>
      <w:ind w:firstLine="420" w:firstLineChars="200"/>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SAC</Company>
  <Pages>30</Pages>
  <Words>5506</Words>
  <Characters>31388</Characters>
  <Lines>261</Lines>
  <Paragraphs>73</Paragraphs>
  <TotalTime>41</TotalTime>
  <ScaleCrop>false</ScaleCrop>
  <LinksUpToDate>false</LinksUpToDate>
  <CharactersWithSpaces>36821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2019-10-18T07:25:00Z</dcterms:created>
  <dc:creator>Zhaoy</dc:creator>
  <cp:lastModifiedBy>sjl</cp:lastModifiedBy>
  <cp:lastPrinted>2021-08-24T01:42:00Z</cp:lastPrinted>
  <dcterms:modified xsi:type="dcterms:W3CDTF">2021-08-26T00:32:59Z</dcterms:modified>
  <dc:title>一、国家标准</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SaveFontToCloudKey">
    <vt:lpwstr>289990424_cloud</vt:lpwstr>
  </property>
  <property fmtid="{D5CDD505-2E9C-101B-9397-08002B2CF9AE}" pid="4" name="ICV">
    <vt:lpwstr>D0C6713131DA4D7880377893F71224D6</vt:lpwstr>
  </property>
</Properties>
</file>